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A3A9" w14:textId="77777777" w:rsidR="00DA5CBE" w:rsidRPr="00B34E3C" w:rsidRDefault="00DA5CBE" w:rsidP="00144981">
      <w:pPr>
        <w:rPr>
          <w:rFonts w:ascii="Arial" w:hAnsi="Arial" w:cs="Arial"/>
          <w:b/>
          <w:sz w:val="24"/>
          <w:szCs w:val="24"/>
        </w:rPr>
      </w:pPr>
    </w:p>
    <w:p w14:paraId="53FF6A27" w14:textId="77777777" w:rsidR="00DA5CBE" w:rsidRPr="00B34E3C" w:rsidRDefault="00DA5CBE" w:rsidP="00CC53C9">
      <w:pPr>
        <w:jc w:val="center"/>
        <w:rPr>
          <w:rFonts w:ascii="Arial" w:hAnsi="Arial" w:cs="Arial"/>
          <w:b/>
          <w:sz w:val="24"/>
          <w:szCs w:val="24"/>
        </w:rPr>
      </w:pPr>
    </w:p>
    <w:p w14:paraId="464BBDD5" w14:textId="77777777" w:rsidR="00CC53C9" w:rsidRPr="00B34E3C" w:rsidRDefault="00CC53C9" w:rsidP="00AA1462">
      <w:pPr>
        <w:jc w:val="center"/>
        <w:rPr>
          <w:rFonts w:ascii="Arial" w:hAnsi="Arial" w:cs="Arial"/>
          <w:b/>
          <w:sz w:val="24"/>
          <w:szCs w:val="24"/>
        </w:rPr>
      </w:pPr>
      <w:r w:rsidRPr="00B34E3C">
        <w:rPr>
          <w:rFonts w:ascii="Arial" w:hAnsi="Arial" w:cs="Arial"/>
          <w:b/>
          <w:sz w:val="24"/>
          <w:szCs w:val="24"/>
        </w:rPr>
        <w:t>MOSSLEY TOWN COUNCIL</w:t>
      </w:r>
    </w:p>
    <w:p w14:paraId="62BE764F" w14:textId="77777777" w:rsidR="00CC53C9" w:rsidRPr="00B34E3C" w:rsidRDefault="00CC53C9" w:rsidP="00CC53C9">
      <w:pPr>
        <w:rPr>
          <w:rFonts w:ascii="Arial" w:hAnsi="Arial" w:cs="Arial"/>
          <w:sz w:val="24"/>
          <w:szCs w:val="24"/>
        </w:rPr>
      </w:pPr>
    </w:p>
    <w:p w14:paraId="3FCD9E0C" w14:textId="4FA93277" w:rsidR="00CC53C9" w:rsidRPr="00B34E3C" w:rsidRDefault="00B068B3" w:rsidP="00CC53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December</w:t>
      </w:r>
      <w:r w:rsidR="00B63663">
        <w:rPr>
          <w:rFonts w:ascii="Arial" w:hAnsi="Arial" w:cs="Arial"/>
          <w:b/>
          <w:sz w:val="24"/>
          <w:szCs w:val="24"/>
        </w:rPr>
        <w:t xml:space="preserve"> 2020</w:t>
      </w:r>
      <w:r w:rsidR="00CC53C9" w:rsidRPr="00B34E3C">
        <w:rPr>
          <w:rFonts w:ascii="Arial" w:hAnsi="Arial" w:cs="Arial"/>
          <w:b/>
          <w:sz w:val="24"/>
          <w:szCs w:val="24"/>
        </w:rPr>
        <w:t xml:space="preserve"> at 7.30pm</w:t>
      </w:r>
    </w:p>
    <w:p w14:paraId="4E351B09" w14:textId="77777777" w:rsidR="00CC53C9" w:rsidRPr="00B34E3C" w:rsidRDefault="006E1681" w:rsidP="00CC53C9">
      <w:pPr>
        <w:jc w:val="center"/>
        <w:rPr>
          <w:rFonts w:ascii="Arial" w:hAnsi="Arial" w:cs="Arial"/>
          <w:b/>
          <w:sz w:val="24"/>
          <w:szCs w:val="24"/>
        </w:rPr>
      </w:pPr>
      <w:r w:rsidRPr="00B34E3C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"/>
        <w:gridCol w:w="851"/>
        <w:gridCol w:w="108"/>
        <w:gridCol w:w="33"/>
        <w:gridCol w:w="567"/>
        <w:gridCol w:w="284"/>
        <w:gridCol w:w="142"/>
        <w:gridCol w:w="3226"/>
        <w:gridCol w:w="2188"/>
      </w:tblGrid>
      <w:tr w:rsidR="00CC53C9" w:rsidRPr="00B34E3C" w14:paraId="157647D0" w14:textId="77777777" w:rsidTr="00E50411">
        <w:tc>
          <w:tcPr>
            <w:tcW w:w="1101" w:type="dxa"/>
          </w:tcPr>
          <w:p w14:paraId="665AF897" w14:textId="77777777" w:rsidR="00CC53C9" w:rsidRPr="00B34E3C" w:rsidRDefault="00CC53C9" w:rsidP="00AB70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4AFFAE45" w14:textId="77777777" w:rsidR="007F4D3F" w:rsidRPr="00B34E3C" w:rsidRDefault="007F4D3F" w:rsidP="00AB707F">
            <w:pPr>
              <w:rPr>
                <w:rFonts w:ascii="Arial" w:hAnsi="Arial" w:cs="Arial"/>
                <w:sz w:val="24"/>
                <w:szCs w:val="24"/>
              </w:rPr>
            </w:pPr>
            <w:r w:rsidRPr="00B34E3C">
              <w:rPr>
                <w:rFonts w:ascii="Arial" w:hAnsi="Arial" w:cs="Arial"/>
                <w:b/>
                <w:sz w:val="24"/>
                <w:szCs w:val="24"/>
              </w:rPr>
              <w:t>Present</w:t>
            </w:r>
          </w:p>
          <w:p w14:paraId="4DCD58BE" w14:textId="77777777" w:rsidR="007F4D3F" w:rsidRPr="00B34E3C" w:rsidRDefault="007F4D3F" w:rsidP="00AB70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D25C65" w14:textId="12269AF5" w:rsidR="00633166" w:rsidRDefault="00D14668" w:rsidP="00D14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</w:t>
            </w:r>
            <w:r w:rsidR="00864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663">
              <w:rPr>
                <w:rFonts w:ascii="Arial" w:hAnsi="Arial" w:cs="Arial"/>
                <w:sz w:val="24"/>
                <w:szCs w:val="24"/>
              </w:rPr>
              <w:t xml:space="preserve">Frank Travis </w:t>
            </w:r>
            <w:r>
              <w:rPr>
                <w:rFonts w:ascii="Arial" w:hAnsi="Arial" w:cs="Arial"/>
                <w:sz w:val="24"/>
                <w:szCs w:val="24"/>
              </w:rPr>
              <w:t xml:space="preserve">(Chair) </w:t>
            </w:r>
            <w:r w:rsidRPr="004E4291">
              <w:rPr>
                <w:rFonts w:ascii="Arial" w:hAnsi="Arial" w:cs="Arial"/>
                <w:sz w:val="24"/>
                <w:szCs w:val="24"/>
              </w:rPr>
              <w:t xml:space="preserve">(In the Chair); Councillors </w:t>
            </w:r>
            <w:r w:rsidR="00BE146E">
              <w:rPr>
                <w:rFonts w:ascii="Arial" w:hAnsi="Arial" w:cs="Arial"/>
                <w:sz w:val="24"/>
                <w:szCs w:val="24"/>
              </w:rPr>
              <w:t xml:space="preserve">Dean Aylett, </w:t>
            </w:r>
            <w:r w:rsidR="00B63663">
              <w:rPr>
                <w:rFonts w:ascii="Arial" w:hAnsi="Arial" w:cs="Arial"/>
                <w:sz w:val="24"/>
                <w:szCs w:val="24"/>
              </w:rPr>
              <w:t xml:space="preserve">Jack Homer, Stephen Homer, </w:t>
            </w:r>
            <w:r w:rsidR="007A1E04">
              <w:rPr>
                <w:rFonts w:ascii="Arial" w:hAnsi="Arial" w:cs="Arial"/>
                <w:sz w:val="24"/>
                <w:szCs w:val="24"/>
              </w:rPr>
              <w:t xml:space="preserve">Idu Miah </w:t>
            </w:r>
            <w:r w:rsidR="00917B8B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63663">
              <w:rPr>
                <w:rFonts w:ascii="Arial" w:hAnsi="Arial" w:cs="Arial"/>
                <w:sz w:val="24"/>
                <w:szCs w:val="24"/>
              </w:rPr>
              <w:t>Pat Mullin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9BA3EB" w14:textId="77777777" w:rsidR="00D14668" w:rsidRDefault="00D14668" w:rsidP="00D146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0EB59" w14:textId="77777777" w:rsidR="00AD1493" w:rsidRDefault="00AD1493" w:rsidP="00D14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member of the public was present at the meeting</w:t>
            </w:r>
            <w:r w:rsidR="007F1D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62F73B1" w14:textId="15717562" w:rsidR="007F1D99" w:rsidRPr="00B34E3C" w:rsidRDefault="007F1D99" w:rsidP="00D146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681" w:rsidRPr="00B34E3C" w14:paraId="3834416B" w14:textId="77777777" w:rsidTr="00E50411">
        <w:tc>
          <w:tcPr>
            <w:tcW w:w="1101" w:type="dxa"/>
          </w:tcPr>
          <w:p w14:paraId="75ADA970" w14:textId="397BF167" w:rsidR="006E1681" w:rsidRPr="00B34E3C" w:rsidRDefault="00B068B3" w:rsidP="00E775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2046</w:t>
            </w:r>
          </w:p>
        </w:tc>
        <w:tc>
          <w:tcPr>
            <w:tcW w:w="8141" w:type="dxa"/>
            <w:gridSpan w:val="9"/>
          </w:tcPr>
          <w:p w14:paraId="224A1457" w14:textId="77777777" w:rsidR="006E1681" w:rsidRPr="00B34E3C" w:rsidRDefault="006E1681" w:rsidP="00AB707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E3C">
              <w:rPr>
                <w:rFonts w:ascii="Arial" w:hAnsi="Arial" w:cs="Arial"/>
                <w:b/>
                <w:sz w:val="24"/>
                <w:szCs w:val="24"/>
              </w:rPr>
              <w:t>Apolog</w:t>
            </w:r>
            <w:r w:rsidR="00CD26B3">
              <w:rPr>
                <w:rFonts w:ascii="Arial" w:hAnsi="Arial" w:cs="Arial"/>
                <w:b/>
                <w:sz w:val="24"/>
                <w:szCs w:val="24"/>
              </w:rPr>
              <w:t>ies</w:t>
            </w:r>
            <w:r w:rsidRPr="00B34E3C">
              <w:rPr>
                <w:rFonts w:ascii="Arial" w:hAnsi="Arial" w:cs="Arial"/>
                <w:b/>
                <w:sz w:val="24"/>
                <w:szCs w:val="24"/>
              </w:rPr>
              <w:t xml:space="preserve"> for Absence</w:t>
            </w:r>
          </w:p>
          <w:p w14:paraId="0EFB21C1" w14:textId="77777777" w:rsidR="006E1681" w:rsidRPr="00B34E3C" w:rsidRDefault="006E1681" w:rsidP="00AB707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A9BEA" w14:textId="1882E3F5" w:rsidR="0069289E" w:rsidRDefault="008644DE" w:rsidP="00A31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07559">
              <w:rPr>
                <w:rFonts w:ascii="Arial" w:hAnsi="Arial" w:cs="Arial"/>
                <w:sz w:val="24"/>
                <w:szCs w:val="24"/>
              </w:rPr>
              <w:t>n a</w:t>
            </w:r>
            <w:r w:rsidR="00E04605">
              <w:rPr>
                <w:rFonts w:ascii="Arial" w:hAnsi="Arial" w:cs="Arial"/>
                <w:sz w:val="24"/>
                <w:szCs w:val="24"/>
              </w:rPr>
              <w:t>polog</w:t>
            </w:r>
            <w:r w:rsidR="00D07559">
              <w:rPr>
                <w:rFonts w:ascii="Arial" w:hAnsi="Arial" w:cs="Arial"/>
                <w:sz w:val="24"/>
                <w:szCs w:val="24"/>
              </w:rPr>
              <w:t>y</w:t>
            </w:r>
            <w:r w:rsidR="00E04605">
              <w:rPr>
                <w:rFonts w:ascii="Arial" w:hAnsi="Arial" w:cs="Arial"/>
                <w:sz w:val="24"/>
                <w:szCs w:val="24"/>
              </w:rPr>
              <w:t xml:space="preserve"> for absence w</w:t>
            </w:r>
            <w:r w:rsidR="00D07559">
              <w:rPr>
                <w:rFonts w:ascii="Arial" w:hAnsi="Arial" w:cs="Arial"/>
                <w:sz w:val="24"/>
                <w:szCs w:val="24"/>
              </w:rPr>
              <w:t>as</w:t>
            </w:r>
            <w:r w:rsidR="00E04605">
              <w:rPr>
                <w:rFonts w:ascii="Arial" w:hAnsi="Arial" w:cs="Arial"/>
                <w:sz w:val="24"/>
                <w:szCs w:val="24"/>
              </w:rPr>
              <w:t xml:space="preserve"> submitted</w:t>
            </w:r>
            <w:r>
              <w:rPr>
                <w:rFonts w:ascii="Arial" w:hAnsi="Arial" w:cs="Arial"/>
                <w:sz w:val="24"/>
                <w:szCs w:val="24"/>
              </w:rPr>
              <w:t xml:space="preserve"> on behalf of Councillor</w:t>
            </w:r>
            <w:r w:rsidR="007A1E04">
              <w:rPr>
                <w:rFonts w:ascii="Arial" w:hAnsi="Arial" w:cs="Arial"/>
                <w:sz w:val="24"/>
                <w:szCs w:val="24"/>
              </w:rPr>
              <w:t xml:space="preserve"> Ruth Kerfoot</w:t>
            </w:r>
            <w:r w:rsidR="00A3133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04C3FB0" w14:textId="77777777" w:rsidR="00A3133A" w:rsidRPr="00B34E3C" w:rsidRDefault="00A3133A" w:rsidP="00A313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A86" w:rsidRPr="00B34E3C" w14:paraId="6CA7E049" w14:textId="77777777" w:rsidTr="00E50411">
        <w:tc>
          <w:tcPr>
            <w:tcW w:w="1101" w:type="dxa"/>
          </w:tcPr>
          <w:p w14:paraId="47BE70B9" w14:textId="6761B337" w:rsidR="001E2A86" w:rsidRPr="00B34E3C" w:rsidRDefault="00794087" w:rsidP="009C4F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2047</w:t>
            </w:r>
          </w:p>
        </w:tc>
        <w:tc>
          <w:tcPr>
            <w:tcW w:w="8141" w:type="dxa"/>
            <w:gridSpan w:val="9"/>
          </w:tcPr>
          <w:p w14:paraId="6FF754A7" w14:textId="77777777" w:rsidR="001E2A86" w:rsidRPr="00B34E3C" w:rsidRDefault="001E2A86" w:rsidP="001E2A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E3C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  <w:p w14:paraId="7E7776A3" w14:textId="77777777" w:rsidR="001E2A86" w:rsidRPr="00B34E3C" w:rsidRDefault="001E2A86" w:rsidP="001E2A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F41AD" w14:textId="77777777" w:rsidR="001E2A86" w:rsidRPr="00693920" w:rsidRDefault="001E2A86" w:rsidP="001E2A86">
            <w:pPr>
              <w:rPr>
                <w:rFonts w:ascii="Arial" w:hAnsi="Arial" w:cs="Arial"/>
                <w:sz w:val="24"/>
                <w:szCs w:val="24"/>
              </w:rPr>
            </w:pPr>
            <w:r w:rsidRPr="00693920">
              <w:rPr>
                <w:rFonts w:ascii="Arial" w:hAnsi="Arial" w:cs="Arial"/>
                <w:sz w:val="24"/>
                <w:szCs w:val="24"/>
              </w:rPr>
              <w:t>Councillors and officers were invited to declare any interests they had in any of the items on the agenda for the meeting.</w:t>
            </w:r>
          </w:p>
          <w:p w14:paraId="0C576A6F" w14:textId="77777777" w:rsidR="004656B0" w:rsidRPr="00693920" w:rsidRDefault="004656B0" w:rsidP="00F222F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ADCF9" w14:textId="3BA5D474" w:rsidR="00FD2D3C" w:rsidRDefault="00794087" w:rsidP="00A31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following </w:t>
            </w:r>
            <w:r w:rsidR="003F61D9">
              <w:rPr>
                <w:rFonts w:ascii="Arial" w:hAnsi="Arial" w:cs="Arial"/>
                <w:sz w:val="24"/>
                <w:szCs w:val="24"/>
              </w:rPr>
              <w:t>declarations were made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1BFC39" w14:textId="77777777" w:rsidR="00A3133A" w:rsidRPr="00E743AB" w:rsidRDefault="00A3133A" w:rsidP="00A313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087" w:rsidRPr="00B34E3C" w14:paraId="0BAB5305" w14:textId="77777777" w:rsidTr="005431CF">
        <w:tc>
          <w:tcPr>
            <w:tcW w:w="1101" w:type="dxa"/>
          </w:tcPr>
          <w:p w14:paraId="09F0159C" w14:textId="77777777" w:rsidR="00794087" w:rsidRPr="005431CF" w:rsidRDefault="00794087" w:rsidP="009C4F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6"/>
          </w:tcPr>
          <w:p w14:paraId="1316F425" w14:textId="722BECE5" w:rsidR="00794087" w:rsidRPr="005431CF" w:rsidRDefault="00794087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31CF">
              <w:rPr>
                <w:rFonts w:ascii="Arial" w:hAnsi="Arial" w:cs="Arial"/>
                <w:bCs/>
                <w:sz w:val="24"/>
                <w:szCs w:val="24"/>
              </w:rPr>
              <w:t>Councillor Pat Mullin</w:t>
            </w:r>
          </w:p>
        </w:tc>
        <w:tc>
          <w:tcPr>
            <w:tcW w:w="5556" w:type="dxa"/>
            <w:gridSpan w:val="3"/>
          </w:tcPr>
          <w:p w14:paraId="11D7C2E8" w14:textId="77777777" w:rsidR="00794087" w:rsidRDefault="00696263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31CF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9166E7" w:rsidRPr="005431CF">
              <w:rPr>
                <w:rFonts w:ascii="Arial" w:hAnsi="Arial" w:cs="Arial"/>
                <w:bCs/>
                <w:sz w:val="24"/>
                <w:szCs w:val="24"/>
              </w:rPr>
              <w:t>s the administrator of a</w:t>
            </w:r>
            <w:r w:rsidR="00A34E45" w:rsidRPr="005431CF">
              <w:rPr>
                <w:rFonts w:ascii="Arial" w:hAnsi="Arial" w:cs="Arial"/>
                <w:bCs/>
                <w:sz w:val="24"/>
                <w:szCs w:val="24"/>
              </w:rPr>
              <w:t xml:space="preserve">n application made on behalf of the </w:t>
            </w:r>
            <w:r w:rsidRPr="005431CF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A34E45" w:rsidRPr="005431CF">
              <w:rPr>
                <w:rFonts w:ascii="Arial" w:hAnsi="Arial" w:cs="Arial"/>
                <w:bCs/>
                <w:sz w:val="24"/>
                <w:szCs w:val="24"/>
              </w:rPr>
              <w:t>own Council for a</w:t>
            </w:r>
            <w:r w:rsidR="00A333E9" w:rsidRPr="005431CF">
              <w:rPr>
                <w:rFonts w:ascii="Arial" w:hAnsi="Arial" w:cs="Arial"/>
                <w:bCs/>
                <w:sz w:val="24"/>
                <w:szCs w:val="24"/>
              </w:rPr>
              <w:t xml:space="preserve"> Cycling/Walking grant</w:t>
            </w:r>
            <w:r w:rsidRPr="005431CF">
              <w:rPr>
                <w:rFonts w:ascii="Arial" w:hAnsi="Arial" w:cs="Arial"/>
                <w:bCs/>
                <w:sz w:val="24"/>
                <w:szCs w:val="24"/>
              </w:rPr>
              <w:t xml:space="preserve"> from Transport for Greater Manchester in which one of the candidates f</w:t>
            </w:r>
            <w:r w:rsidR="00266EBA" w:rsidRPr="005431CF">
              <w:rPr>
                <w:rFonts w:ascii="Arial" w:hAnsi="Arial" w:cs="Arial"/>
                <w:bCs/>
                <w:sz w:val="24"/>
                <w:szCs w:val="24"/>
              </w:rPr>
              <w:t>or</w:t>
            </w:r>
            <w:r w:rsidRPr="005431CF">
              <w:rPr>
                <w:rFonts w:ascii="Arial" w:hAnsi="Arial" w:cs="Arial"/>
                <w:bCs/>
                <w:sz w:val="24"/>
                <w:szCs w:val="24"/>
              </w:rPr>
              <w:t xml:space="preserve"> co-option may be involved</w:t>
            </w:r>
            <w:r w:rsidR="00266EBA" w:rsidRPr="005431C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A79BF43" w14:textId="0CF0ED99" w:rsidR="005431CF" w:rsidRPr="005431CF" w:rsidRDefault="005431CF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66EBA" w:rsidRPr="00B34E3C" w14:paraId="24F1D100" w14:textId="77777777" w:rsidTr="005431CF">
        <w:tc>
          <w:tcPr>
            <w:tcW w:w="1101" w:type="dxa"/>
          </w:tcPr>
          <w:p w14:paraId="5187B97D" w14:textId="77777777" w:rsidR="00266EBA" w:rsidRPr="005431CF" w:rsidRDefault="00266EBA" w:rsidP="009C4FA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6"/>
          </w:tcPr>
          <w:p w14:paraId="5EE3C4DA" w14:textId="04109816" w:rsidR="00266EBA" w:rsidRPr="005431CF" w:rsidRDefault="00266EBA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431CF">
              <w:rPr>
                <w:rFonts w:ascii="Arial" w:hAnsi="Arial" w:cs="Arial"/>
                <w:bCs/>
                <w:sz w:val="24"/>
                <w:szCs w:val="24"/>
              </w:rPr>
              <w:t>Michael Iveson, Clerk to the Town Council</w:t>
            </w:r>
          </w:p>
        </w:tc>
        <w:tc>
          <w:tcPr>
            <w:tcW w:w="5556" w:type="dxa"/>
            <w:gridSpan w:val="3"/>
          </w:tcPr>
          <w:p w14:paraId="03BFE509" w14:textId="77777777" w:rsidR="00266EBA" w:rsidRDefault="005431CF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F34AB1" w:rsidRPr="005431CF">
              <w:rPr>
                <w:rFonts w:ascii="Arial" w:hAnsi="Arial" w:cs="Arial"/>
                <w:bCs/>
                <w:sz w:val="24"/>
                <w:szCs w:val="24"/>
              </w:rPr>
              <w:t xml:space="preserve">genda item 6 (Salary of the Clerk). Mr Iveson left the meeting during the </w:t>
            </w:r>
            <w:r w:rsidRPr="005431CF">
              <w:rPr>
                <w:rFonts w:ascii="Arial" w:hAnsi="Arial" w:cs="Arial"/>
                <w:bCs/>
                <w:sz w:val="24"/>
                <w:szCs w:val="24"/>
              </w:rPr>
              <w:t>debate and determination of this item.</w:t>
            </w:r>
          </w:p>
          <w:p w14:paraId="6303D43B" w14:textId="14D9D4A8" w:rsidR="005431CF" w:rsidRPr="005431CF" w:rsidRDefault="005431CF" w:rsidP="001E2A8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0411" w:rsidRPr="00B34E3C" w14:paraId="1317FBA7" w14:textId="77777777" w:rsidTr="00E50411">
        <w:tc>
          <w:tcPr>
            <w:tcW w:w="1101" w:type="dxa"/>
          </w:tcPr>
          <w:p w14:paraId="6F6E901E" w14:textId="47F429E5" w:rsidR="00E50411" w:rsidRDefault="007F1D99" w:rsidP="000D5D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2048</w:t>
            </w:r>
          </w:p>
        </w:tc>
        <w:tc>
          <w:tcPr>
            <w:tcW w:w="8141" w:type="dxa"/>
            <w:gridSpan w:val="9"/>
          </w:tcPr>
          <w:p w14:paraId="590D4613" w14:textId="77777777" w:rsidR="00251C00" w:rsidRDefault="00E00E74" w:rsidP="00E5041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Public Engagement</w:t>
            </w:r>
          </w:p>
          <w:p w14:paraId="7F9BB266" w14:textId="6D4635B8" w:rsidR="00E00E74" w:rsidRPr="00E743AB" w:rsidRDefault="00E00E74" w:rsidP="00E504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7F83" w:rsidRPr="00B34E3C" w14:paraId="4BDCCD17" w14:textId="77777777" w:rsidTr="00422833">
        <w:tc>
          <w:tcPr>
            <w:tcW w:w="1101" w:type="dxa"/>
          </w:tcPr>
          <w:p w14:paraId="13F5EB55" w14:textId="38D2597C" w:rsidR="000D7F83" w:rsidRPr="00CD3DC8" w:rsidRDefault="000D7F83" w:rsidP="000C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1CD5F36B" w14:textId="586EB622" w:rsidR="000D7F83" w:rsidRDefault="000D7F83" w:rsidP="000C3F2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20100">
              <w:rPr>
                <w:rFonts w:ascii="Arial" w:hAnsi="Arial" w:cs="Arial"/>
                <w:sz w:val="24"/>
                <w:szCs w:val="24"/>
                <w:u w:val="single"/>
              </w:rPr>
              <w:t>Police Attendance</w:t>
            </w:r>
          </w:p>
          <w:p w14:paraId="2A4E1536" w14:textId="77777777" w:rsidR="00423165" w:rsidRPr="00920100" w:rsidRDefault="00423165" w:rsidP="000C3F20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F8330F" w14:textId="6E909EE6" w:rsidR="00FE2136" w:rsidRPr="00FE2136" w:rsidRDefault="00FE2136" w:rsidP="009201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Clerk reported that PC </w:t>
            </w:r>
            <w:r w:rsidRPr="00FE2136">
              <w:rPr>
                <w:rFonts w:ascii="Arial" w:hAnsi="Arial" w:cs="Arial"/>
                <w:sz w:val="24"/>
                <w:szCs w:val="24"/>
              </w:rPr>
              <w:t xml:space="preserve">Martin Dench has been invited to join the meeting for a brief presentation but </w:t>
            </w:r>
            <w:r w:rsidR="00920100" w:rsidRPr="00920100">
              <w:rPr>
                <w:rFonts w:ascii="Arial" w:hAnsi="Arial" w:cs="Arial"/>
                <w:sz w:val="24"/>
                <w:szCs w:val="24"/>
              </w:rPr>
              <w:t>was unable to</w:t>
            </w:r>
            <w:r w:rsidRPr="00FE2136">
              <w:rPr>
                <w:rFonts w:ascii="Arial" w:hAnsi="Arial" w:cs="Arial"/>
                <w:sz w:val="24"/>
                <w:szCs w:val="24"/>
              </w:rPr>
              <w:t xml:space="preserve"> attend.</w:t>
            </w:r>
          </w:p>
          <w:p w14:paraId="31013A7A" w14:textId="77777777" w:rsidR="009C59B1" w:rsidRDefault="009C59B1" w:rsidP="000C3F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2D33B6" w14:textId="313DB504" w:rsidR="00C06B32" w:rsidRPr="00C06B32" w:rsidRDefault="00115285" w:rsidP="00C06B3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sz w:val="24"/>
                <w:szCs w:val="24"/>
                <w:u w:val="single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u w:val="single"/>
              </w:rPr>
              <w:t>Mossley Community Centre</w:t>
            </w:r>
            <w:r w:rsidR="00C06B32" w:rsidRPr="00C06B32">
              <w:rPr>
                <w:rFonts w:ascii="Arial" w:eastAsiaTheme="minorHAnsi" w:hAnsi="Arial" w:cs="Arial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Arial" w:eastAsiaTheme="minorHAnsi" w:hAnsi="Arial" w:cs="Arial"/>
                <w:sz w:val="24"/>
                <w:szCs w:val="24"/>
                <w:u w:val="single"/>
              </w:rPr>
              <w:t xml:space="preserve">‘Large’ </w:t>
            </w:r>
            <w:r w:rsidR="00C06B32" w:rsidRPr="00C06B32">
              <w:rPr>
                <w:rFonts w:ascii="Arial" w:eastAsiaTheme="minorHAnsi" w:hAnsi="Arial" w:cs="Arial"/>
                <w:sz w:val="24"/>
                <w:szCs w:val="24"/>
                <w:u w:val="single"/>
              </w:rPr>
              <w:t>Grant Application</w:t>
            </w:r>
          </w:p>
          <w:p w14:paraId="11D269F7" w14:textId="5E33F365" w:rsidR="00B87039" w:rsidRDefault="00115285" w:rsidP="00115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reported that with the consent of the applicant, the application had been deferred to enable additional information to be provided by the applicant.</w:t>
            </w:r>
          </w:p>
          <w:p w14:paraId="0D7A273A" w14:textId="77777777" w:rsidR="009274B2" w:rsidRDefault="009274B2" w:rsidP="001152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11EE2" w14:textId="77777777" w:rsidR="009274B2" w:rsidRDefault="009274B2" w:rsidP="001152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1DECA" w14:textId="223F8FEC" w:rsidR="009274B2" w:rsidRPr="00CD3DC8" w:rsidRDefault="009274B2" w:rsidP="001152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F20" w:rsidRPr="00B34E3C" w14:paraId="5F29977D" w14:textId="77777777" w:rsidTr="00E50411">
        <w:tc>
          <w:tcPr>
            <w:tcW w:w="1101" w:type="dxa"/>
          </w:tcPr>
          <w:p w14:paraId="20CF42C8" w14:textId="2F6FAE4E" w:rsidR="000C3F20" w:rsidRPr="00B34E3C" w:rsidRDefault="006F28FF" w:rsidP="000C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2049</w:t>
            </w:r>
          </w:p>
        </w:tc>
        <w:tc>
          <w:tcPr>
            <w:tcW w:w="8141" w:type="dxa"/>
            <w:gridSpan w:val="9"/>
          </w:tcPr>
          <w:p w14:paraId="4A41BEDC" w14:textId="77777777" w:rsidR="000C3F20" w:rsidRPr="00B34E3C" w:rsidRDefault="000C3F20" w:rsidP="000C3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E3C">
              <w:rPr>
                <w:rFonts w:ascii="Arial" w:hAnsi="Arial" w:cs="Arial"/>
                <w:b/>
                <w:sz w:val="24"/>
                <w:szCs w:val="24"/>
              </w:rPr>
              <w:t>Minutes</w:t>
            </w:r>
          </w:p>
          <w:p w14:paraId="5743CD58" w14:textId="77777777" w:rsidR="000C3F20" w:rsidRPr="00B34E3C" w:rsidRDefault="000C3F20" w:rsidP="000C3F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F20" w:rsidRPr="00B34E3C" w14:paraId="78CC34D1" w14:textId="77777777" w:rsidTr="00E50411">
        <w:tc>
          <w:tcPr>
            <w:tcW w:w="1101" w:type="dxa"/>
          </w:tcPr>
          <w:p w14:paraId="59A56D2D" w14:textId="77777777" w:rsidR="000C3F20" w:rsidRPr="00B34E3C" w:rsidRDefault="000C3F20" w:rsidP="000C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A5A3E3A" w14:textId="77777777" w:rsidR="000C3F20" w:rsidRPr="00B34E3C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  <w:r w:rsidRPr="00B34E3C"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6440" w:type="dxa"/>
            <w:gridSpan w:val="6"/>
          </w:tcPr>
          <w:p w14:paraId="3311F99C" w14:textId="792439BD" w:rsidR="000C3F20" w:rsidRPr="00AE2006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  <w:r w:rsidRPr="00AE2006">
              <w:rPr>
                <w:rFonts w:ascii="Arial" w:hAnsi="Arial" w:cs="Arial"/>
                <w:sz w:val="24"/>
                <w:szCs w:val="24"/>
              </w:rPr>
              <w:t xml:space="preserve">That the minutes of the meeting of the Council held on </w:t>
            </w:r>
            <w:r>
              <w:rPr>
                <w:rFonts w:ascii="Arial" w:hAnsi="Arial" w:cs="Arial"/>
                <w:sz w:val="24"/>
                <w:szCs w:val="24"/>
              </w:rPr>
              <w:t xml:space="preserve">Wednesday </w:t>
            </w:r>
            <w:r w:rsidR="00A8256F">
              <w:rPr>
                <w:rFonts w:ascii="Arial" w:hAnsi="Arial" w:cs="Arial"/>
                <w:sz w:val="24"/>
                <w:szCs w:val="24"/>
              </w:rPr>
              <w:t>2</w:t>
            </w:r>
            <w:r w:rsidR="006F28FF">
              <w:rPr>
                <w:rFonts w:ascii="Arial" w:hAnsi="Arial" w:cs="Arial"/>
                <w:sz w:val="24"/>
                <w:szCs w:val="24"/>
              </w:rPr>
              <w:t>1 October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be approved as a </w:t>
            </w:r>
            <w:r w:rsidRPr="00AE2006">
              <w:rPr>
                <w:rFonts w:ascii="Arial" w:hAnsi="Arial" w:cs="Arial"/>
                <w:sz w:val="24"/>
                <w:szCs w:val="24"/>
              </w:rPr>
              <w:t xml:space="preserve">correct record and signed by the Chair. </w:t>
            </w:r>
          </w:p>
          <w:p w14:paraId="53A19489" w14:textId="77777777" w:rsidR="000C3F20" w:rsidRPr="00B34E3C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F20" w:rsidRPr="00B34E3C" w14:paraId="5072AB34" w14:textId="77777777" w:rsidTr="00E50411">
        <w:tc>
          <w:tcPr>
            <w:tcW w:w="1101" w:type="dxa"/>
          </w:tcPr>
          <w:p w14:paraId="4D132917" w14:textId="6428CD4A" w:rsidR="000C3F20" w:rsidRPr="00B34E3C" w:rsidRDefault="009F6D23" w:rsidP="000C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2050</w:t>
            </w:r>
          </w:p>
        </w:tc>
        <w:tc>
          <w:tcPr>
            <w:tcW w:w="8141" w:type="dxa"/>
            <w:gridSpan w:val="9"/>
          </w:tcPr>
          <w:p w14:paraId="731C383C" w14:textId="77777777" w:rsidR="000C3F20" w:rsidRPr="00B34E3C" w:rsidRDefault="000C3F20" w:rsidP="000C3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34E3C">
              <w:rPr>
                <w:rFonts w:ascii="Arial" w:hAnsi="Arial" w:cs="Arial"/>
                <w:b/>
                <w:sz w:val="24"/>
                <w:szCs w:val="24"/>
              </w:rPr>
              <w:t>Matters Arising</w:t>
            </w:r>
          </w:p>
          <w:p w14:paraId="1CA650AF" w14:textId="77777777" w:rsidR="000C3F20" w:rsidRPr="00B34E3C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1F8DB" w14:textId="0C587A96" w:rsidR="000C3F20" w:rsidRDefault="000C3F20" w:rsidP="000C3F20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646D7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There were no matters arising which did not appear elsewhere on the agenda for this meeting.</w:t>
            </w:r>
          </w:p>
          <w:p w14:paraId="396372C8" w14:textId="37373587" w:rsidR="009F6D23" w:rsidRDefault="009F6D23" w:rsidP="000C3F20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5C0D51D6" w14:textId="1837B57E" w:rsidR="009F6D23" w:rsidRPr="007646D7" w:rsidRDefault="009F6D23" w:rsidP="000C3F20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Councillor </w:t>
            </w:r>
            <w:r w:rsidR="007741A5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at Mullin took the opportunity to </w:t>
            </w:r>
            <w:r w:rsidR="007741A5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acknowledge the </w:t>
            </w:r>
            <w:r w:rsidR="0086032C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‘magnificent</w:t>
            </w:r>
            <w:r w:rsidR="0053742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7741A5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response</w:t>
            </w:r>
            <w:r w:rsidR="0053742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from the Mossley community to the proposed development at Brookfields</w:t>
            </w:r>
            <w:r w:rsidR="009274B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57D0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The community response</w:t>
            </w:r>
            <w:r w:rsidR="0053742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had </w:t>
            </w:r>
            <w:r w:rsidR="007A3D2E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been instrumental</w:t>
            </w:r>
            <w:r w:rsidR="0053742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in the application being refused at the recent Spe</w:t>
            </w:r>
            <w:r w:rsidR="007A3D2E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akers </w:t>
            </w:r>
            <w:r w:rsidR="00657D02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7A3D2E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anel meeting</w:t>
            </w:r>
            <w:r w:rsidR="0007305D">
              <w:rPr>
                <w:rFonts w:ascii="Arial" w:eastAsiaTheme="minorHAnsi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664B4A3" w14:textId="77777777" w:rsidR="000C3F20" w:rsidRPr="00AE2006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3F20" w:rsidRPr="00B34E3C" w14:paraId="2E709CEC" w14:textId="77777777" w:rsidTr="00E50411">
        <w:tc>
          <w:tcPr>
            <w:tcW w:w="1101" w:type="dxa"/>
          </w:tcPr>
          <w:p w14:paraId="5A1EC97F" w14:textId="3E76B346" w:rsidR="000C3F20" w:rsidRPr="00B34E3C" w:rsidRDefault="0007305D" w:rsidP="000C3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2051</w:t>
            </w:r>
          </w:p>
        </w:tc>
        <w:tc>
          <w:tcPr>
            <w:tcW w:w="8141" w:type="dxa"/>
            <w:gridSpan w:val="9"/>
          </w:tcPr>
          <w:p w14:paraId="6A2504A5" w14:textId="76ECFDD0" w:rsidR="000C3F20" w:rsidRPr="009E499F" w:rsidRDefault="000C3F20" w:rsidP="000C3F2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499F">
              <w:rPr>
                <w:rFonts w:ascii="Arial" w:hAnsi="Arial" w:cs="Arial"/>
                <w:b/>
                <w:sz w:val="24"/>
                <w:szCs w:val="24"/>
              </w:rPr>
              <w:t>Financial Update – to 3</w:t>
            </w:r>
            <w:r w:rsidR="00CD1CA0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07305D">
              <w:rPr>
                <w:rFonts w:ascii="Arial" w:hAnsi="Arial" w:cs="Arial"/>
                <w:b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2020</w:t>
            </w:r>
          </w:p>
          <w:p w14:paraId="29302348" w14:textId="77777777" w:rsidR="000C3F20" w:rsidRPr="00B34E3C" w:rsidRDefault="000C3F20" w:rsidP="000C3F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C645DE" w14:textId="03ADCE2A" w:rsidR="000C3F20" w:rsidRPr="002733B2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  <w:r w:rsidRPr="002733B2">
              <w:rPr>
                <w:rFonts w:ascii="Arial" w:hAnsi="Arial" w:cs="Arial"/>
                <w:sz w:val="24"/>
                <w:szCs w:val="24"/>
              </w:rPr>
              <w:t>The Clerk submitted a report (copies of which had been circulated) showing the financial position as at 3</w:t>
            </w:r>
            <w:r w:rsidR="00CD1CA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74C65">
              <w:rPr>
                <w:rFonts w:ascii="Arial" w:hAnsi="Arial" w:cs="Arial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Pr="002733B2">
              <w:rPr>
                <w:rFonts w:ascii="Arial" w:hAnsi="Arial" w:cs="Arial"/>
                <w:sz w:val="24"/>
                <w:szCs w:val="24"/>
              </w:rPr>
              <w:t xml:space="preserve"> and includ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2733B2">
              <w:rPr>
                <w:rFonts w:ascii="Arial" w:hAnsi="Arial" w:cs="Arial"/>
                <w:sz w:val="24"/>
                <w:szCs w:val="24"/>
              </w:rPr>
              <w:t xml:space="preserve"> a list of invoices paid between 1 </w:t>
            </w:r>
            <w:r w:rsidR="00B74C65">
              <w:rPr>
                <w:rFonts w:ascii="Arial" w:hAnsi="Arial" w:cs="Arial"/>
                <w:sz w:val="24"/>
                <w:szCs w:val="24"/>
              </w:rPr>
              <w:t>October</w:t>
            </w:r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2733B2">
              <w:rPr>
                <w:rFonts w:ascii="Arial" w:hAnsi="Arial" w:cs="Arial"/>
                <w:sz w:val="24"/>
                <w:szCs w:val="24"/>
              </w:rPr>
              <w:t>3</w:t>
            </w:r>
            <w:r w:rsidR="00CD1CA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B74C65">
              <w:rPr>
                <w:rFonts w:ascii="Arial" w:hAnsi="Arial" w:cs="Arial"/>
                <w:sz w:val="24"/>
                <w:szCs w:val="24"/>
              </w:rPr>
              <w:t>November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2020 as follows:</w:t>
            </w:r>
          </w:p>
          <w:p w14:paraId="6F731EC7" w14:textId="77777777" w:rsidR="000C3F20" w:rsidRPr="00531E5C" w:rsidRDefault="000C3F20" w:rsidP="000C3F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E69" w:rsidRPr="00B34E3C" w14:paraId="180CBFCC" w14:textId="77777777" w:rsidTr="00FC00B2">
        <w:tc>
          <w:tcPr>
            <w:tcW w:w="1101" w:type="dxa"/>
          </w:tcPr>
          <w:p w14:paraId="3140E17A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6D3B3" w14:textId="03D79655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Day (Website)</w:t>
            </w:r>
          </w:p>
        </w:tc>
        <w:tc>
          <w:tcPr>
            <w:tcW w:w="2188" w:type="dxa"/>
          </w:tcPr>
          <w:p w14:paraId="03C42D5B" w14:textId="5BD51EE6" w:rsidR="006E3E69" w:rsidRDefault="002852E8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  <w:r w:rsidR="005432C4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6E3E69" w:rsidRPr="00B34E3C" w14:paraId="48CBBD1E" w14:textId="77777777" w:rsidTr="00FC00B2">
        <w:tc>
          <w:tcPr>
            <w:tcW w:w="1101" w:type="dxa"/>
          </w:tcPr>
          <w:p w14:paraId="01BB8214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9E5DA" w14:textId="77F7E4EC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 (September 2020)</w:t>
            </w:r>
          </w:p>
        </w:tc>
        <w:tc>
          <w:tcPr>
            <w:tcW w:w="2188" w:type="dxa"/>
          </w:tcPr>
          <w:p w14:paraId="0C739299" w14:textId="09AED79B" w:rsidR="006E3E69" w:rsidRDefault="005432C4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103.20</w:t>
            </w:r>
          </w:p>
        </w:tc>
      </w:tr>
      <w:tr w:rsidR="006E3E69" w:rsidRPr="00B34E3C" w14:paraId="09464B9F" w14:textId="77777777" w:rsidTr="00FC00B2">
        <w:tc>
          <w:tcPr>
            <w:tcW w:w="1101" w:type="dxa"/>
          </w:tcPr>
          <w:p w14:paraId="3C26B061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8963609"/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946B7" w14:textId="3E76FC61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Video Conferencing</w:t>
            </w:r>
          </w:p>
        </w:tc>
        <w:tc>
          <w:tcPr>
            <w:tcW w:w="2188" w:type="dxa"/>
          </w:tcPr>
          <w:p w14:paraId="1D2AAD47" w14:textId="1D86FD4F" w:rsidR="006E3E69" w:rsidRDefault="005432C4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</w:t>
            </w:r>
          </w:p>
        </w:tc>
      </w:tr>
      <w:bookmarkEnd w:id="0"/>
      <w:tr w:rsidR="006E3E69" w:rsidRPr="00B34E3C" w14:paraId="06808BB8" w14:textId="77777777" w:rsidTr="00FC00B2">
        <w:tc>
          <w:tcPr>
            <w:tcW w:w="1101" w:type="dxa"/>
          </w:tcPr>
          <w:p w14:paraId="68CFC988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35E25" w14:textId="1944DE6F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Iveson (Salary and expenses – October 2020)</w:t>
            </w:r>
          </w:p>
        </w:tc>
        <w:tc>
          <w:tcPr>
            <w:tcW w:w="2188" w:type="dxa"/>
          </w:tcPr>
          <w:p w14:paraId="12EF6EF6" w14:textId="61F5E9F3" w:rsidR="006E3E69" w:rsidRPr="007A5DB3" w:rsidRDefault="005432C4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416.39</w:t>
            </w:r>
          </w:p>
        </w:tc>
      </w:tr>
      <w:tr w:rsidR="006E3E69" w:rsidRPr="00B34E3C" w14:paraId="4988D2CD" w14:textId="77777777" w:rsidTr="00FC00B2">
        <w:tc>
          <w:tcPr>
            <w:tcW w:w="1101" w:type="dxa"/>
          </w:tcPr>
          <w:p w14:paraId="742E0E4B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748BC" w14:textId="7B9A10BD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PKF Littlejohn LLP (External Audit)</w:t>
            </w:r>
          </w:p>
        </w:tc>
        <w:tc>
          <w:tcPr>
            <w:tcW w:w="2188" w:type="dxa"/>
          </w:tcPr>
          <w:p w14:paraId="34DE26F2" w14:textId="1ECA15EB" w:rsidR="006E3E69" w:rsidRDefault="005432C4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240.00</w:t>
            </w:r>
          </w:p>
        </w:tc>
      </w:tr>
      <w:tr w:rsidR="006E3E69" w:rsidRPr="00B34E3C" w14:paraId="5B59FC06" w14:textId="77777777" w:rsidTr="00FC00B2">
        <w:tc>
          <w:tcPr>
            <w:tcW w:w="1101" w:type="dxa"/>
          </w:tcPr>
          <w:p w14:paraId="0C7CB5BD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4C75D" w14:textId="766434DD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Rita Vaughan (Grant)</w:t>
            </w:r>
          </w:p>
        </w:tc>
        <w:tc>
          <w:tcPr>
            <w:tcW w:w="2188" w:type="dxa"/>
          </w:tcPr>
          <w:p w14:paraId="7A70FAFF" w14:textId="4CA7B758" w:rsidR="006E3E69" w:rsidRPr="007A5DB3" w:rsidRDefault="005432C4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300.00</w:t>
            </w:r>
          </w:p>
        </w:tc>
      </w:tr>
      <w:tr w:rsidR="006E3E69" w:rsidRPr="00B34E3C" w14:paraId="0108407E" w14:textId="77777777" w:rsidTr="00FC00B2">
        <w:tc>
          <w:tcPr>
            <w:tcW w:w="1101" w:type="dxa"/>
          </w:tcPr>
          <w:p w14:paraId="0326213C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59F6F" w14:textId="56EE3503" w:rsidR="006E3E69" w:rsidRP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Kelly Groundworks (Micklehurst Planter)</w:t>
            </w:r>
            <w:r w:rsidR="00B33079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2188" w:type="dxa"/>
          </w:tcPr>
          <w:p w14:paraId="66525EB5" w14:textId="56780F42" w:rsidR="006E3E69" w:rsidRDefault="00B33079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795.50</w:t>
            </w:r>
          </w:p>
        </w:tc>
      </w:tr>
      <w:tr w:rsidR="006E3E69" w14:paraId="04DF8212" w14:textId="77777777" w:rsidTr="005E23F5">
        <w:tc>
          <w:tcPr>
            <w:tcW w:w="1101" w:type="dxa"/>
          </w:tcPr>
          <w:p w14:paraId="572DBF67" w14:textId="77777777" w:rsidR="006E3E69" w:rsidRPr="00B34E3C" w:rsidRDefault="006E3E69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1114A478" w14:textId="58AD499B" w:rsidR="006E3E69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Royal British Legion</w:t>
            </w:r>
          </w:p>
        </w:tc>
        <w:tc>
          <w:tcPr>
            <w:tcW w:w="2188" w:type="dxa"/>
          </w:tcPr>
          <w:p w14:paraId="5FF63F19" w14:textId="1C518729" w:rsidR="006E3E69" w:rsidRDefault="001031D8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25.00</w:t>
            </w:r>
          </w:p>
        </w:tc>
      </w:tr>
      <w:tr w:rsidR="00D87280" w14:paraId="3240039E" w14:textId="77777777" w:rsidTr="005E23F5">
        <w:tc>
          <w:tcPr>
            <w:tcW w:w="1101" w:type="dxa"/>
          </w:tcPr>
          <w:p w14:paraId="226E8CD2" w14:textId="77777777" w:rsidR="00D87280" w:rsidRPr="00B34E3C" w:rsidRDefault="00D87280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061D1435" w14:textId="474F338E" w:rsidR="00D87280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Kieran Whitrow (Maroon)</w:t>
            </w:r>
          </w:p>
        </w:tc>
        <w:tc>
          <w:tcPr>
            <w:tcW w:w="2188" w:type="dxa"/>
          </w:tcPr>
          <w:p w14:paraId="249CE669" w14:textId="40A5B9BE" w:rsidR="00D87280" w:rsidRDefault="001031D8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225.44</w:t>
            </w:r>
          </w:p>
        </w:tc>
      </w:tr>
      <w:tr w:rsidR="00D87280" w14:paraId="6340A406" w14:textId="77777777" w:rsidTr="005E23F5">
        <w:tc>
          <w:tcPr>
            <w:tcW w:w="1101" w:type="dxa"/>
          </w:tcPr>
          <w:p w14:paraId="5CD78416" w14:textId="77777777" w:rsidR="00D87280" w:rsidRPr="00B34E3C" w:rsidRDefault="00D87280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52F328F7" w14:textId="7C28C928" w:rsidR="00D87280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Lloyds pharmacy (PPE)</w:t>
            </w:r>
          </w:p>
        </w:tc>
        <w:tc>
          <w:tcPr>
            <w:tcW w:w="2188" w:type="dxa"/>
          </w:tcPr>
          <w:p w14:paraId="557777ED" w14:textId="4B504509" w:rsidR="00D87280" w:rsidRDefault="001031D8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69.77</w:t>
            </w:r>
          </w:p>
        </w:tc>
      </w:tr>
      <w:tr w:rsidR="00D87280" w14:paraId="10963D40" w14:textId="77777777" w:rsidTr="005E23F5">
        <w:tc>
          <w:tcPr>
            <w:tcW w:w="1101" w:type="dxa"/>
          </w:tcPr>
          <w:p w14:paraId="41E16DB8" w14:textId="77777777" w:rsidR="00D87280" w:rsidRPr="00B34E3C" w:rsidRDefault="00D87280" w:rsidP="006E3E6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003B0922" w14:textId="67DAA077" w:rsidR="00D87280" w:rsidRDefault="00D87280" w:rsidP="006E3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HMRC (</w:t>
            </w:r>
            <w:r w:rsidR="00E60995">
              <w:rPr>
                <w:rFonts w:ascii="Arial" w:hAnsi="Arial" w:cs="Arial"/>
                <w:sz w:val="24"/>
                <w:szCs w:val="24"/>
              </w:rPr>
              <w:t>October)</w:t>
            </w:r>
          </w:p>
        </w:tc>
        <w:tc>
          <w:tcPr>
            <w:tcW w:w="2188" w:type="dxa"/>
          </w:tcPr>
          <w:p w14:paraId="73DA164B" w14:textId="43C49F58" w:rsidR="00D87280" w:rsidRDefault="001031D8" w:rsidP="006E3E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103.20</w:t>
            </w:r>
          </w:p>
        </w:tc>
      </w:tr>
      <w:tr w:rsidR="00E60995" w14:paraId="28688451" w14:textId="77777777" w:rsidTr="000A7547">
        <w:tc>
          <w:tcPr>
            <w:tcW w:w="1101" w:type="dxa"/>
          </w:tcPr>
          <w:p w14:paraId="6EB887CE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ED595" w14:textId="742CA4B9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 Video Conferencing</w:t>
            </w:r>
          </w:p>
        </w:tc>
        <w:tc>
          <w:tcPr>
            <w:tcW w:w="2188" w:type="dxa"/>
          </w:tcPr>
          <w:p w14:paraId="5D9496C2" w14:textId="71F48C20" w:rsidR="00E60995" w:rsidRDefault="001031D8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14.39</w:t>
            </w:r>
          </w:p>
        </w:tc>
      </w:tr>
      <w:tr w:rsidR="00E60995" w14:paraId="26FD9EDF" w14:textId="77777777" w:rsidTr="005E23F5">
        <w:tc>
          <w:tcPr>
            <w:tcW w:w="1101" w:type="dxa"/>
          </w:tcPr>
          <w:p w14:paraId="4CA8EA39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072E5B89" w14:textId="5A7E623D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Manchester Rubber Stamp Co (Plaque)</w:t>
            </w:r>
          </w:p>
        </w:tc>
        <w:tc>
          <w:tcPr>
            <w:tcW w:w="2188" w:type="dxa"/>
          </w:tcPr>
          <w:p w14:paraId="187A4D8B" w14:textId="47829BD0" w:rsidR="00E60995" w:rsidRDefault="001031D8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122.40</w:t>
            </w:r>
          </w:p>
        </w:tc>
      </w:tr>
      <w:tr w:rsidR="00E60995" w14:paraId="3C7E7536" w14:textId="77777777" w:rsidTr="005E23F5">
        <w:tc>
          <w:tcPr>
            <w:tcW w:w="1101" w:type="dxa"/>
          </w:tcPr>
          <w:p w14:paraId="6AC48E87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119CAFC1" w14:textId="03549E98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Iveson (Salary and expenses – November 2020)</w:t>
            </w:r>
          </w:p>
        </w:tc>
        <w:tc>
          <w:tcPr>
            <w:tcW w:w="2188" w:type="dxa"/>
          </w:tcPr>
          <w:p w14:paraId="430F495E" w14:textId="5391BE85" w:rsidR="00E60995" w:rsidRDefault="008E23D6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421.39</w:t>
            </w:r>
          </w:p>
        </w:tc>
      </w:tr>
      <w:tr w:rsidR="00E60995" w14:paraId="4EA6225B" w14:textId="77777777" w:rsidTr="005E23F5">
        <w:tc>
          <w:tcPr>
            <w:tcW w:w="1101" w:type="dxa"/>
          </w:tcPr>
          <w:p w14:paraId="5A637F31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36136E31" w14:textId="5AFEBF93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Dean A</w:t>
            </w:r>
            <w:r w:rsidR="002852E8">
              <w:rPr>
                <w:rFonts w:ascii="Arial" w:hAnsi="Arial" w:cs="Arial"/>
                <w:sz w:val="24"/>
                <w:szCs w:val="24"/>
              </w:rPr>
              <w:t>ylett (Reimbursement)</w:t>
            </w:r>
          </w:p>
        </w:tc>
        <w:tc>
          <w:tcPr>
            <w:tcW w:w="2188" w:type="dxa"/>
          </w:tcPr>
          <w:p w14:paraId="22771D27" w14:textId="52E4A963" w:rsidR="00E60995" w:rsidRDefault="008E23D6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25.47</w:t>
            </w:r>
          </w:p>
        </w:tc>
      </w:tr>
      <w:tr w:rsidR="00E60995" w14:paraId="445380EE" w14:textId="77777777" w:rsidTr="005E23F5">
        <w:tc>
          <w:tcPr>
            <w:tcW w:w="1101" w:type="dxa"/>
          </w:tcPr>
          <w:p w14:paraId="5680D7F2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27E9456B" w14:textId="2DE95E4F" w:rsidR="00E60995" w:rsidRDefault="002852E8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 North (Leaflets and Posters)</w:t>
            </w:r>
          </w:p>
        </w:tc>
        <w:tc>
          <w:tcPr>
            <w:tcW w:w="2188" w:type="dxa"/>
          </w:tcPr>
          <w:p w14:paraId="3B18DFEE" w14:textId="2A8CA299" w:rsidR="00E60995" w:rsidRDefault="008E23D6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213.60</w:t>
            </w:r>
          </w:p>
        </w:tc>
      </w:tr>
      <w:tr w:rsidR="00E60995" w:rsidRPr="00B34E3C" w14:paraId="1B36D0F8" w14:textId="77777777" w:rsidTr="00E15D8D">
        <w:tc>
          <w:tcPr>
            <w:tcW w:w="1101" w:type="dxa"/>
          </w:tcPr>
          <w:p w14:paraId="349EC31E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49B02938" w14:textId="6CD3D543" w:rsidR="00E60995" w:rsidRPr="00464EC1" w:rsidRDefault="00E60995" w:rsidP="00E609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</w:tcPr>
          <w:p w14:paraId="062A2E17" w14:textId="12514D15" w:rsidR="00E60995" w:rsidRDefault="00E60995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95" w:rsidRPr="00B34E3C" w14:paraId="5D5CAB31" w14:textId="77777777" w:rsidTr="00E50411">
        <w:tc>
          <w:tcPr>
            <w:tcW w:w="1101" w:type="dxa"/>
          </w:tcPr>
          <w:p w14:paraId="190BD439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14:paraId="75D96027" w14:textId="42B09BD6" w:rsidR="00E60995" w:rsidRPr="001031D8" w:rsidRDefault="001031D8" w:rsidP="00103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B33079" w:rsidRPr="001031D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33079" w:rsidRPr="001031D8">
              <w:rPr>
                <w:rFonts w:ascii="Arial" w:hAnsi="Arial" w:cs="Arial"/>
              </w:rPr>
              <w:t>authorised 26 February 2020 (Min 1930)</w:t>
            </w:r>
          </w:p>
        </w:tc>
        <w:tc>
          <w:tcPr>
            <w:tcW w:w="2188" w:type="dxa"/>
          </w:tcPr>
          <w:p w14:paraId="2F4AA304" w14:textId="77777777" w:rsidR="00E60995" w:rsidRDefault="00E60995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95" w:rsidRPr="00B34E3C" w14:paraId="2C02983C" w14:textId="77777777" w:rsidTr="00E50411">
        <w:tc>
          <w:tcPr>
            <w:tcW w:w="1101" w:type="dxa"/>
          </w:tcPr>
          <w:p w14:paraId="4B07570C" w14:textId="77777777" w:rsidR="00E60995" w:rsidRPr="00B34E3C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14:paraId="73A33AD4" w14:textId="77777777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</w:tcPr>
          <w:p w14:paraId="519D776E" w14:textId="7F6FADD6" w:rsidR="00E60995" w:rsidRDefault="00E60995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£</w:t>
            </w:r>
            <w:r w:rsidR="008E23D6">
              <w:rPr>
                <w:rFonts w:ascii="Arial" w:hAnsi="Arial" w:cs="Arial"/>
                <w:sz w:val="24"/>
                <w:szCs w:val="24"/>
              </w:rPr>
              <w:t>3146.34</w:t>
            </w:r>
          </w:p>
          <w:p w14:paraId="2ED13C49" w14:textId="4784EDA4" w:rsidR="00E60995" w:rsidRPr="001D7202" w:rsidRDefault="00E60995" w:rsidP="00E609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E60995" w:rsidRPr="00B34E3C" w14:paraId="0BA9DB80" w14:textId="77777777" w:rsidTr="00E50411">
        <w:tc>
          <w:tcPr>
            <w:tcW w:w="1101" w:type="dxa"/>
          </w:tcPr>
          <w:p w14:paraId="7A96F5DB" w14:textId="77777777" w:rsidR="00E60995" w:rsidRPr="004B7592" w:rsidRDefault="00E60995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0C62DE61" w14:textId="77777777" w:rsidR="00E60995" w:rsidRPr="004B7592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 w:rsidRPr="004B7592">
              <w:rPr>
                <w:rFonts w:ascii="Arial" w:hAnsi="Arial" w:cs="Arial"/>
                <w:sz w:val="24"/>
                <w:szCs w:val="24"/>
              </w:rPr>
              <w:t>The budget heading from which additional funding required for tree planting had yet to be identified by the Chair.</w:t>
            </w:r>
          </w:p>
          <w:p w14:paraId="1971C08F" w14:textId="77777777" w:rsidR="00E60995" w:rsidRPr="00CF43ED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55EF4" w14:textId="3A4F82EE" w:rsidR="00E60995" w:rsidRDefault="00E60995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Clerk added that the budget was operating satisfactorily and </w:t>
            </w:r>
            <w:r w:rsidRPr="00CF43ED">
              <w:rPr>
                <w:rFonts w:ascii="Arial" w:hAnsi="Arial" w:cs="Arial"/>
                <w:sz w:val="24"/>
                <w:szCs w:val="24"/>
              </w:rPr>
              <w:t>because of the pandemic and dependent upon what took place during the remainder of the financial year, there was potential for significant underspending in the current year’s budget.</w:t>
            </w:r>
          </w:p>
          <w:p w14:paraId="175EADF8" w14:textId="2644BDD7" w:rsidR="00461583" w:rsidRDefault="00461583" w:rsidP="00E609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3999D" w14:textId="305BBF2A" w:rsidR="00E60995" w:rsidRDefault="00461583" w:rsidP="00657D02">
            <w:pPr>
              <w:rPr>
                <w:rFonts w:ascii="Arial" w:hAnsi="Arial" w:cs="Arial"/>
                <w:sz w:val="24"/>
                <w:szCs w:val="24"/>
              </w:rPr>
            </w:pPr>
            <w:r w:rsidRPr="00657D02">
              <w:rPr>
                <w:rFonts w:ascii="Arial" w:hAnsi="Arial" w:cs="Arial"/>
                <w:sz w:val="24"/>
                <w:szCs w:val="24"/>
              </w:rPr>
              <w:lastRenderedPageBreak/>
              <w:t xml:space="preserve">The draft budget for next year </w:t>
            </w:r>
            <w:r w:rsidR="00EB0B28" w:rsidRPr="00657D02">
              <w:rPr>
                <w:rFonts w:ascii="Arial" w:hAnsi="Arial" w:cs="Arial"/>
                <w:sz w:val="24"/>
                <w:szCs w:val="24"/>
              </w:rPr>
              <w:t xml:space="preserve">would be submitted </w:t>
            </w:r>
            <w:r w:rsidRPr="00657D02">
              <w:rPr>
                <w:rFonts w:ascii="Arial" w:hAnsi="Arial" w:cs="Arial"/>
                <w:sz w:val="24"/>
                <w:szCs w:val="24"/>
              </w:rPr>
              <w:t xml:space="preserve">to the </w:t>
            </w:r>
            <w:r w:rsidR="00EB0B28" w:rsidRPr="00657D02">
              <w:rPr>
                <w:rFonts w:ascii="Arial" w:hAnsi="Arial" w:cs="Arial"/>
                <w:sz w:val="24"/>
                <w:szCs w:val="24"/>
              </w:rPr>
              <w:t>January 2021</w:t>
            </w:r>
            <w:r w:rsidRPr="00657D02">
              <w:rPr>
                <w:rFonts w:ascii="Arial" w:hAnsi="Arial" w:cs="Arial"/>
                <w:sz w:val="24"/>
                <w:szCs w:val="24"/>
              </w:rPr>
              <w:t xml:space="preserve"> meeting and</w:t>
            </w:r>
            <w:r w:rsidR="00EB0B28" w:rsidRPr="00657D02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657D02">
              <w:rPr>
                <w:rFonts w:ascii="Arial" w:hAnsi="Arial" w:cs="Arial"/>
                <w:sz w:val="24"/>
                <w:szCs w:val="24"/>
              </w:rPr>
              <w:t>C</w:t>
            </w:r>
            <w:r w:rsidR="00EB0B28" w:rsidRPr="00657D02">
              <w:rPr>
                <w:rFonts w:ascii="Arial" w:hAnsi="Arial" w:cs="Arial"/>
                <w:sz w:val="24"/>
                <w:szCs w:val="24"/>
              </w:rPr>
              <w:t>ouncil would be invited to consi</w:t>
            </w:r>
            <w:r w:rsidR="00845012" w:rsidRPr="00657D02">
              <w:rPr>
                <w:rFonts w:ascii="Arial" w:hAnsi="Arial" w:cs="Arial"/>
                <w:sz w:val="24"/>
                <w:szCs w:val="24"/>
              </w:rPr>
              <w:t>d</w:t>
            </w:r>
            <w:r w:rsidR="00EB0B28" w:rsidRPr="00657D02">
              <w:rPr>
                <w:rFonts w:ascii="Arial" w:hAnsi="Arial" w:cs="Arial"/>
                <w:sz w:val="24"/>
                <w:szCs w:val="24"/>
              </w:rPr>
              <w:t>er</w:t>
            </w:r>
            <w:r w:rsidR="00845012" w:rsidRPr="00657D02">
              <w:rPr>
                <w:rFonts w:ascii="Arial" w:hAnsi="Arial" w:cs="Arial"/>
                <w:sz w:val="24"/>
                <w:szCs w:val="24"/>
              </w:rPr>
              <w:t xml:space="preserve"> the level of precept so that this could in turn feed into the budget consideration by Tameside MBC</w:t>
            </w:r>
            <w:r w:rsidRPr="00657D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F1458E" w14:textId="77777777" w:rsidR="00657D02" w:rsidRPr="00657D02" w:rsidRDefault="00657D02" w:rsidP="00657D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11DDB" w14:textId="77777777" w:rsidR="00474044" w:rsidRDefault="006B288B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reported that earlier during the day</w:t>
            </w:r>
            <w:r w:rsidR="007B16C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45012">
              <w:rPr>
                <w:rFonts w:ascii="Arial" w:hAnsi="Arial" w:cs="Arial"/>
                <w:sz w:val="24"/>
                <w:szCs w:val="24"/>
              </w:rPr>
              <w:t xml:space="preserve">the invoice for the services </w:t>
            </w:r>
            <w:r w:rsidR="00923AB1">
              <w:rPr>
                <w:rFonts w:ascii="Arial" w:hAnsi="Arial" w:cs="Arial"/>
                <w:sz w:val="24"/>
                <w:szCs w:val="24"/>
              </w:rPr>
              <w:t>by</w:t>
            </w:r>
            <w:r w:rsidR="00845012">
              <w:rPr>
                <w:rFonts w:ascii="Arial" w:hAnsi="Arial" w:cs="Arial"/>
                <w:sz w:val="24"/>
                <w:szCs w:val="24"/>
              </w:rPr>
              <w:t xml:space="preserve"> the GW Theatre Company </w:t>
            </w:r>
            <w:r w:rsidR="00923AB1">
              <w:rPr>
                <w:rFonts w:ascii="Arial" w:hAnsi="Arial" w:cs="Arial"/>
                <w:sz w:val="24"/>
                <w:szCs w:val="24"/>
              </w:rPr>
              <w:t xml:space="preserve">in connection with the Mossley ‘Christmas Cracker’ event had been received. The </w:t>
            </w:r>
            <w:r w:rsidR="00370DC7">
              <w:rPr>
                <w:rFonts w:ascii="Arial" w:hAnsi="Arial" w:cs="Arial"/>
                <w:sz w:val="24"/>
                <w:szCs w:val="24"/>
              </w:rPr>
              <w:t>cost of their services amounted to</w:t>
            </w:r>
            <w:r w:rsidR="00474044">
              <w:rPr>
                <w:rFonts w:ascii="Arial" w:hAnsi="Arial" w:cs="Arial"/>
                <w:sz w:val="24"/>
                <w:szCs w:val="24"/>
              </w:rPr>
              <w:t xml:space="preserve"> £2400.</w:t>
            </w:r>
          </w:p>
          <w:p w14:paraId="7F3E149E" w14:textId="2A14A6D6" w:rsidR="006B288B" w:rsidRPr="004B7592" w:rsidRDefault="00370DC7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74044" w:rsidRPr="00B34E3C" w14:paraId="12140B4F" w14:textId="77777777" w:rsidTr="00474044">
        <w:tc>
          <w:tcPr>
            <w:tcW w:w="1101" w:type="dxa"/>
          </w:tcPr>
          <w:p w14:paraId="048F2BCF" w14:textId="77777777" w:rsidR="00474044" w:rsidRPr="00B34E3C" w:rsidRDefault="00474044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39046D2" w14:textId="336EFACF" w:rsidR="00474044" w:rsidRPr="00B34E3C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  <w:r w:rsidRPr="00B34E3C"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600" w:type="dxa"/>
            <w:gridSpan w:val="2"/>
          </w:tcPr>
          <w:p w14:paraId="184171CF" w14:textId="430692AD" w:rsidR="00474044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5840" w:type="dxa"/>
            <w:gridSpan w:val="4"/>
          </w:tcPr>
          <w:p w14:paraId="42A7EA78" w14:textId="77777777" w:rsidR="00474044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  <w:r w:rsidRPr="0034619E">
              <w:rPr>
                <w:rFonts w:ascii="Arial" w:hAnsi="Arial" w:cs="Arial"/>
                <w:sz w:val="24"/>
                <w:szCs w:val="24"/>
              </w:rPr>
              <w:t>That the report be noted.</w:t>
            </w:r>
          </w:p>
          <w:p w14:paraId="50F9969E" w14:textId="06FA1297" w:rsidR="00474044" w:rsidRPr="0034619E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044" w:rsidRPr="00B34E3C" w14:paraId="62634715" w14:textId="77777777" w:rsidTr="00474044">
        <w:tc>
          <w:tcPr>
            <w:tcW w:w="1101" w:type="dxa"/>
          </w:tcPr>
          <w:p w14:paraId="5D8D4C48" w14:textId="77777777" w:rsidR="00474044" w:rsidRPr="00B34E3C" w:rsidRDefault="00474044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10B43B5A" w14:textId="77777777" w:rsidR="00474044" w:rsidRPr="00B34E3C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14:paraId="6D55B353" w14:textId="692D3EC6" w:rsidR="00474044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  <w:tc>
          <w:tcPr>
            <w:tcW w:w="5840" w:type="dxa"/>
            <w:gridSpan w:val="4"/>
          </w:tcPr>
          <w:p w14:paraId="0B8C7621" w14:textId="77777777" w:rsidR="00474044" w:rsidRDefault="00474044" w:rsidP="00E609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the Clerk be authorised to set</w:t>
            </w:r>
            <w:r w:rsidR="008F5641">
              <w:rPr>
                <w:rFonts w:ascii="Arial" w:hAnsi="Arial" w:cs="Arial"/>
                <w:sz w:val="24"/>
                <w:szCs w:val="24"/>
              </w:rPr>
              <w:t>tle the account with the GW Theatre Company in the sum of £2400.</w:t>
            </w:r>
          </w:p>
          <w:p w14:paraId="0BCD69DF" w14:textId="353D4BAA" w:rsidR="008F5641" w:rsidRPr="0034619E" w:rsidRDefault="008F5641" w:rsidP="00E609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995" w:rsidRPr="00B34E3C" w14:paraId="3ED5CFAC" w14:textId="77777777" w:rsidTr="0051423E">
        <w:trPr>
          <w:trHeight w:val="1874"/>
        </w:trPr>
        <w:tc>
          <w:tcPr>
            <w:tcW w:w="1101" w:type="dxa"/>
          </w:tcPr>
          <w:p w14:paraId="0AF24890" w14:textId="1139CA9A" w:rsidR="00E60995" w:rsidRDefault="00DF44E1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2052</w:t>
            </w:r>
          </w:p>
        </w:tc>
        <w:tc>
          <w:tcPr>
            <w:tcW w:w="8141" w:type="dxa"/>
            <w:gridSpan w:val="9"/>
          </w:tcPr>
          <w:p w14:paraId="4EF9F951" w14:textId="77777777" w:rsidR="00E60995" w:rsidRDefault="00DF44E1" w:rsidP="00E60995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DF44E1">
              <w:rPr>
                <w:rFonts w:ascii="Arial" w:eastAsiaTheme="minorHAnsi" w:hAnsi="Arial" w:cs="Arial"/>
                <w:b/>
                <w:sz w:val="24"/>
                <w:szCs w:val="24"/>
              </w:rPr>
              <w:t>Salary of the Clerk to the Town Council</w:t>
            </w:r>
          </w:p>
          <w:p w14:paraId="7E7F101F" w14:textId="77777777" w:rsidR="00DF44E1" w:rsidRDefault="00DF44E1" w:rsidP="00E60995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02597777" w14:textId="124EE15D" w:rsidR="00FB726F" w:rsidRPr="00FB726F" w:rsidRDefault="00DF44E1" w:rsidP="00FB726F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>The Clerk submitted a report (copies of which had been circulated)</w:t>
            </w:r>
            <w:r w:rsidR="00FB726F" w:rsidRPr="00CE69F3">
              <w:rPr>
                <w:rFonts w:ascii="Arial" w:hAnsi="Arial" w:cs="Arial"/>
                <w:sz w:val="24"/>
                <w:szCs w:val="24"/>
              </w:rPr>
              <w:t xml:space="preserve"> advising members </w:t>
            </w:r>
            <w:r w:rsidR="00C0320B" w:rsidRPr="00CE69F3">
              <w:rPr>
                <w:rFonts w:ascii="Arial" w:hAnsi="Arial" w:cs="Arial"/>
                <w:sz w:val="24"/>
                <w:szCs w:val="24"/>
              </w:rPr>
              <w:t xml:space="preserve">of the </w:t>
            </w:r>
            <w:r w:rsidR="00FB726F"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outcome of the Local </w:t>
            </w:r>
            <w:r w:rsidR="00C0320B"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>G</w:t>
            </w:r>
            <w:r w:rsidR="00FB726F"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overnment </w:t>
            </w:r>
            <w:r w:rsidR="005C4F03">
              <w:rPr>
                <w:rFonts w:ascii="Arial" w:eastAsiaTheme="minorHAnsi" w:hAnsi="Arial" w:cs="Arial"/>
                <w:bCs/>
                <w:sz w:val="24"/>
                <w:szCs w:val="24"/>
              </w:rPr>
              <w:t>P</w:t>
            </w:r>
            <w:r w:rsidR="00FB726F"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ay </w:t>
            </w:r>
            <w:r w:rsidR="005C4F03">
              <w:rPr>
                <w:rFonts w:ascii="Arial" w:eastAsiaTheme="minorHAnsi" w:hAnsi="Arial" w:cs="Arial"/>
                <w:bCs/>
                <w:sz w:val="24"/>
                <w:szCs w:val="24"/>
              </w:rPr>
              <w:t>A</w:t>
            </w:r>
            <w:r w:rsidR="00FB726F" w:rsidRPr="00CE69F3">
              <w:rPr>
                <w:rFonts w:ascii="Arial" w:eastAsiaTheme="minorHAnsi" w:hAnsi="Arial" w:cs="Arial"/>
                <w:bCs/>
                <w:sz w:val="24"/>
                <w:szCs w:val="24"/>
              </w:rPr>
              <w:t>greement for 2020/21</w:t>
            </w:r>
            <w:r w:rsidR="00AD70A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and inviting members to agree to implement the increase in the</w:t>
            </w:r>
            <w:r w:rsidR="00FB726F" w:rsidRPr="00FB726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fixed spinal </w:t>
            </w:r>
            <w:r w:rsidR="00660AD6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column </w:t>
            </w:r>
            <w:r w:rsidR="00FB726F" w:rsidRPr="00FB726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point </w:t>
            </w:r>
            <w:r w:rsidR="00660AD6">
              <w:rPr>
                <w:rFonts w:ascii="Arial" w:eastAsiaTheme="minorHAnsi" w:hAnsi="Arial" w:cs="Arial"/>
                <w:bCs/>
                <w:sz w:val="24"/>
                <w:szCs w:val="24"/>
              </w:rPr>
              <w:t>(SCP 15)</w:t>
            </w:r>
            <w:r w:rsidR="0051423E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with effect from 1 April 2020.</w:t>
            </w:r>
          </w:p>
          <w:p w14:paraId="0BD67F14" w14:textId="3D48CF8C" w:rsidR="00DF44E1" w:rsidRPr="00DF44E1" w:rsidRDefault="00DF44E1" w:rsidP="00E60995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484ECB" w:rsidRPr="00B34E3C" w14:paraId="6297509D" w14:textId="77777777" w:rsidTr="00681EDF">
        <w:tc>
          <w:tcPr>
            <w:tcW w:w="1101" w:type="dxa"/>
          </w:tcPr>
          <w:p w14:paraId="1AB1933B" w14:textId="77777777" w:rsidR="00484ECB" w:rsidRDefault="00484ECB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34" w:type="dxa"/>
            <w:gridSpan w:val="4"/>
          </w:tcPr>
          <w:p w14:paraId="3779F0D5" w14:textId="6E7DA4A4" w:rsidR="00484ECB" w:rsidRPr="00CE4921" w:rsidRDefault="00484ECB" w:rsidP="00E6099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RESOLVED:</w:t>
            </w:r>
          </w:p>
        </w:tc>
        <w:tc>
          <w:tcPr>
            <w:tcW w:w="6407" w:type="dxa"/>
            <w:gridSpan w:val="5"/>
          </w:tcPr>
          <w:p w14:paraId="42097C41" w14:textId="5E18EAC3" w:rsidR="00484ECB" w:rsidRDefault="00484ECB" w:rsidP="00274549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That in accordance with the </w:t>
            </w:r>
            <w:r w:rsidR="00D34B13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National Joint Council for local government </w:t>
            </w:r>
            <w:r w:rsidR="00305B8D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services agreement, the </w:t>
            </w:r>
            <w:r w:rsidR="00421AD9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pro rata </w:t>
            </w:r>
            <w:r w:rsidR="000C5B77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salary of the </w:t>
            </w:r>
            <w:r w:rsidR="003A3F4D">
              <w:rPr>
                <w:rFonts w:ascii="Arial" w:eastAsiaTheme="minorHAnsi" w:hAnsi="Arial" w:cs="Arial"/>
                <w:bCs/>
                <w:sz w:val="24"/>
                <w:szCs w:val="24"/>
              </w:rPr>
              <w:t>C</w:t>
            </w:r>
            <w:r w:rsidR="000C5B77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lerk be increased from </w:t>
            </w:r>
            <w:r w:rsidR="00421AD9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>£22911 per annum to £23541</w:t>
            </w:r>
            <w:r w:rsidR="00274549" w:rsidRPr="00274549">
              <w:rPr>
                <w:rFonts w:ascii="Arial" w:eastAsiaTheme="minorHAnsi" w:hAnsi="Arial" w:cs="Arial"/>
                <w:bCs/>
                <w:sz w:val="24"/>
                <w:szCs w:val="24"/>
              </w:rPr>
              <w:t>, backdated with effect from 1 April 2020</w:t>
            </w:r>
            <w:r w:rsidR="00274549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296A0039" w14:textId="0AC1A5FC" w:rsidR="00381983" w:rsidRPr="00641889" w:rsidRDefault="00381983" w:rsidP="002745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74549" w:rsidRPr="00B34E3C" w14:paraId="72917209" w14:textId="77777777" w:rsidTr="000B7E88">
        <w:tc>
          <w:tcPr>
            <w:tcW w:w="1101" w:type="dxa"/>
          </w:tcPr>
          <w:p w14:paraId="08009D96" w14:textId="77777777" w:rsidR="00274549" w:rsidRDefault="00274549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60BE2BEC" w14:textId="7CEB70FA" w:rsidR="00076E9A" w:rsidRPr="007A2B10" w:rsidRDefault="00274549" w:rsidP="00E60995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A2B10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(Note</w:t>
            </w:r>
            <w:r w:rsidR="003C3EBB" w:rsidRPr="007A2B10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: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172C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report indicated that </w:t>
            </w:r>
            <w:r w:rsidR="0089172C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hourly rate was £11.88 and that 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increase would take the hourly rate to £12.20. Members agreed 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br/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report on that basis.</w:t>
            </w:r>
            <w:r w:rsidR="00381983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The amounts included in </w:t>
            </w:r>
            <w:r w:rsidR="0089172C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report </w:t>
            </w:r>
            <w:r w:rsidR="00F87E08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we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re incorrect. </w:t>
            </w:r>
            <w:r w:rsidR="00F87E08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current hourly</w:t>
            </w:r>
            <w:r w:rsidR="00381983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rate </w:t>
            </w:r>
            <w:r w:rsidR="00657D02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wa</w:t>
            </w:r>
            <w:r w:rsidR="007A2B10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s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£11.91 and the increase t</w:t>
            </w:r>
            <w:r w:rsidR="007A2B10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ook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it to £12.24.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br/>
            </w:r>
          </w:p>
          <w:p w14:paraId="768B6065" w14:textId="5B149CCD" w:rsidR="00274549" w:rsidRPr="007A2B10" w:rsidRDefault="00381983" w:rsidP="00E60995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The change 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will</w:t>
            </w: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be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report</w:t>
            </w: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ed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to the next meeting on 13 January 2021 but</w:t>
            </w: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in the meantime </w:t>
            </w: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the Clerk ha</w:t>
            </w:r>
            <w:r w:rsidR="007A2B10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drawn the amendment to the attention of members 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because the next salary payment and backpay will be transacted </w:t>
            </w:r>
            <w:r w:rsidR="00B50D98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using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the revised figure</w:t>
            </w:r>
            <w:r w:rsidR="007A2B10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before the next meeting</w:t>
            </w:r>
            <w:r w:rsidR="004B3374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50D98" w:rsidRPr="007A2B1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4DA3789" w14:textId="32E42C7C" w:rsidR="00B50D98" w:rsidRPr="00381983" w:rsidRDefault="00B50D98" w:rsidP="00E60995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1C2347" w:rsidRPr="00B34E3C" w14:paraId="2A7FF051" w14:textId="77777777" w:rsidTr="000B7E88">
        <w:tc>
          <w:tcPr>
            <w:tcW w:w="1101" w:type="dxa"/>
          </w:tcPr>
          <w:p w14:paraId="4461117C" w14:textId="78C90E17" w:rsidR="001C2347" w:rsidRDefault="001C2347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2053</w:t>
            </w:r>
          </w:p>
        </w:tc>
        <w:tc>
          <w:tcPr>
            <w:tcW w:w="8141" w:type="dxa"/>
            <w:gridSpan w:val="9"/>
          </w:tcPr>
          <w:p w14:paraId="27AB03AD" w14:textId="77777777" w:rsidR="001C2347" w:rsidRDefault="001C2347" w:rsidP="00E60995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F02F6E">
              <w:rPr>
                <w:rFonts w:ascii="Arial" w:eastAsiaTheme="minorHAnsi" w:hAnsi="Arial" w:cs="Arial"/>
                <w:b/>
                <w:sz w:val="24"/>
                <w:szCs w:val="24"/>
              </w:rPr>
              <w:t>Tameside MBC Standards Committee Representative</w:t>
            </w:r>
          </w:p>
          <w:p w14:paraId="5AE8A7F3" w14:textId="44D7D8F5" w:rsidR="00F02F6E" w:rsidRPr="00F02F6E" w:rsidRDefault="00F02F6E" w:rsidP="00E60995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F02F6E" w:rsidRPr="00B34E3C" w14:paraId="0871BC6F" w14:textId="77777777" w:rsidTr="00F02F6E">
        <w:tc>
          <w:tcPr>
            <w:tcW w:w="1101" w:type="dxa"/>
          </w:tcPr>
          <w:p w14:paraId="41E389D4" w14:textId="77777777" w:rsidR="00F02F6E" w:rsidRDefault="00F02F6E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6AC577AD" w14:textId="1440A5C4" w:rsidR="00F02F6E" w:rsidRPr="00F02F6E" w:rsidRDefault="00F02F6E" w:rsidP="00E60995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F02F6E">
              <w:rPr>
                <w:rFonts w:ascii="Arial" w:eastAsiaTheme="minorHAnsi" w:hAnsi="Arial" w:cs="Arial"/>
                <w:bCs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4B4A9459" w14:textId="5B7ED00A" w:rsidR="008E744D" w:rsidRDefault="00F02F6E" w:rsidP="00E60995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That consideration of the appointment of a </w:t>
            </w:r>
            <w:r w:rsidR="00CA228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Town Council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representative</w:t>
            </w:r>
            <w:r w:rsidR="00CA228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to serve on the </w:t>
            </w:r>
            <w:r w:rsidR="00543731">
              <w:rPr>
                <w:rFonts w:ascii="Arial" w:eastAsiaTheme="minorHAnsi" w:hAnsi="Arial" w:cs="Arial"/>
                <w:bCs/>
                <w:sz w:val="24"/>
                <w:szCs w:val="24"/>
              </w:rPr>
              <w:t>T</w:t>
            </w:r>
            <w:r w:rsidR="00CA228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ameside MBC Standards Committee be deferred to the next meeting pending </w:t>
            </w:r>
            <w:r w:rsidR="00543731">
              <w:rPr>
                <w:rFonts w:ascii="Arial" w:eastAsiaTheme="minorHAnsi" w:hAnsi="Arial" w:cs="Arial"/>
                <w:bCs/>
                <w:sz w:val="24"/>
                <w:szCs w:val="24"/>
              </w:rPr>
              <w:t>the co-option of</w:t>
            </w:r>
            <w:r w:rsidR="008E744D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additional members to the Town Council.</w:t>
            </w:r>
          </w:p>
          <w:p w14:paraId="512B6295" w14:textId="31775D7F" w:rsidR="00F02F6E" w:rsidRPr="00F02F6E" w:rsidRDefault="00543731" w:rsidP="00E60995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CA228F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3C1D96" w:rsidRPr="00B34E3C" w14:paraId="48D78EFC" w14:textId="77777777" w:rsidTr="00E50411">
        <w:tc>
          <w:tcPr>
            <w:tcW w:w="1101" w:type="dxa"/>
          </w:tcPr>
          <w:p w14:paraId="12EDFB8C" w14:textId="5222C2D1" w:rsidR="003C1D96" w:rsidRDefault="006D5377" w:rsidP="00E609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2054</w:t>
            </w:r>
          </w:p>
        </w:tc>
        <w:tc>
          <w:tcPr>
            <w:tcW w:w="8141" w:type="dxa"/>
            <w:gridSpan w:val="9"/>
          </w:tcPr>
          <w:p w14:paraId="1A19110B" w14:textId="77777777" w:rsidR="006D5377" w:rsidRPr="006E4DBF" w:rsidRDefault="006D5377" w:rsidP="006D53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E4DBF">
              <w:rPr>
                <w:rFonts w:ascii="Arial" w:hAnsi="Arial" w:cs="Arial"/>
                <w:b/>
                <w:sz w:val="24"/>
                <w:szCs w:val="24"/>
              </w:rPr>
              <w:t>Planning Issues</w:t>
            </w:r>
          </w:p>
          <w:p w14:paraId="4EAF96A8" w14:textId="77777777" w:rsidR="006D5377" w:rsidRPr="006E4DBF" w:rsidRDefault="006D5377" w:rsidP="006D537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5F567" w14:textId="77777777" w:rsidR="003C1D96" w:rsidRDefault="006D5377" w:rsidP="006D5377">
            <w:pPr>
              <w:rPr>
                <w:rFonts w:ascii="Arial" w:hAnsi="Arial" w:cs="Arial"/>
                <w:sz w:val="24"/>
                <w:szCs w:val="24"/>
              </w:rPr>
            </w:pPr>
            <w:r w:rsidRPr="006E4DBF">
              <w:rPr>
                <w:rFonts w:ascii="Arial" w:hAnsi="Arial" w:cs="Arial"/>
                <w:sz w:val="24"/>
                <w:szCs w:val="24"/>
              </w:rPr>
              <w:t>The Council considered the following planning applications:</w:t>
            </w:r>
          </w:p>
          <w:p w14:paraId="4ED7D372" w14:textId="2CAAFCEE" w:rsidR="006D5377" w:rsidRPr="006D5377" w:rsidRDefault="006D5377" w:rsidP="006D53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873" w:rsidRPr="00B34E3C" w14:paraId="2E5C98A9" w14:textId="77777777" w:rsidTr="00887873">
        <w:tc>
          <w:tcPr>
            <w:tcW w:w="1101" w:type="dxa"/>
          </w:tcPr>
          <w:p w14:paraId="0FEA3C77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0389182E" w14:textId="656D2418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(i)</w:t>
            </w:r>
          </w:p>
        </w:tc>
        <w:tc>
          <w:tcPr>
            <w:tcW w:w="7399" w:type="dxa"/>
            <w:gridSpan w:val="8"/>
          </w:tcPr>
          <w:p w14:paraId="270E9732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G1 Group Poplars x10 - Crown reduce by 30% at R Plevin and Sons Ltd, Cheshire Street, Mossley (20/00106/TPO)</w:t>
            </w:r>
          </w:p>
          <w:p w14:paraId="281E52D6" w14:textId="749E9A0F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42C84592" w14:textId="77777777" w:rsidTr="00887873">
        <w:tc>
          <w:tcPr>
            <w:tcW w:w="1101" w:type="dxa"/>
          </w:tcPr>
          <w:p w14:paraId="1DF03297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22D185E7" w14:textId="75CB10E8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(ii)</w:t>
            </w:r>
          </w:p>
        </w:tc>
        <w:tc>
          <w:tcPr>
            <w:tcW w:w="7399" w:type="dxa"/>
            <w:gridSpan w:val="8"/>
          </w:tcPr>
          <w:p w14:paraId="0A5499E2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Proposed first floor side extension at 1 Crown Hill, Mossley (20/01005/FUL)</w:t>
            </w:r>
          </w:p>
          <w:p w14:paraId="5B0AA77D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2E16FBFB" w14:textId="77777777" w:rsidTr="00887873">
        <w:tc>
          <w:tcPr>
            <w:tcW w:w="1101" w:type="dxa"/>
          </w:tcPr>
          <w:p w14:paraId="36463E26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FCAFEC3" w14:textId="6AA0217B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(iii)</w:t>
            </w:r>
          </w:p>
        </w:tc>
        <w:tc>
          <w:tcPr>
            <w:tcW w:w="7399" w:type="dxa"/>
            <w:gridSpan w:val="8"/>
          </w:tcPr>
          <w:p w14:paraId="1C31563C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Tree Works at 1 Old Brow Court, Mossley (20/00123/TPO)</w:t>
            </w:r>
          </w:p>
          <w:p w14:paraId="699C5933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6349AA6F" w14:textId="77777777" w:rsidTr="00887873">
        <w:tc>
          <w:tcPr>
            <w:tcW w:w="1101" w:type="dxa"/>
          </w:tcPr>
          <w:p w14:paraId="42CD88BA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203186B" w14:textId="2BC5FA83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(iv)</w:t>
            </w:r>
          </w:p>
        </w:tc>
        <w:tc>
          <w:tcPr>
            <w:tcW w:w="7399" w:type="dxa"/>
            <w:gridSpan w:val="8"/>
          </w:tcPr>
          <w:p w14:paraId="65284EB3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Discharge of condition 13 (contamination) of application 20/00136/FUL at Garage Site Off Roughtown Road, Mossley (20/00106/PLCOND)</w:t>
            </w:r>
          </w:p>
          <w:p w14:paraId="2BCC9A56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75B723E5" w14:textId="77777777" w:rsidTr="00887873">
        <w:tc>
          <w:tcPr>
            <w:tcW w:w="1101" w:type="dxa"/>
          </w:tcPr>
          <w:p w14:paraId="1F1988F8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1A8433F" w14:textId="5660246F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(v)</w:t>
            </w:r>
          </w:p>
        </w:tc>
        <w:tc>
          <w:tcPr>
            <w:tcW w:w="7399" w:type="dxa"/>
            <w:gridSpan w:val="8"/>
          </w:tcPr>
          <w:p w14:paraId="41629662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First floor side and rear extensions, garage conversion and new front porch at 17 Broadcarr Lane, Mossley (20/01010/FUL)</w:t>
            </w:r>
          </w:p>
          <w:p w14:paraId="1F28A7B9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4165989B" w14:textId="77777777" w:rsidTr="00887873">
        <w:tc>
          <w:tcPr>
            <w:tcW w:w="1101" w:type="dxa"/>
          </w:tcPr>
          <w:p w14:paraId="0DE8F12B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3C78C488" w14:textId="7E300231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(vi)</w:t>
            </w:r>
          </w:p>
        </w:tc>
        <w:tc>
          <w:tcPr>
            <w:tcW w:w="7399" w:type="dxa"/>
            <w:gridSpan w:val="8"/>
          </w:tcPr>
          <w:p w14:paraId="12D114C7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Refurbishment of existing decking and construction of new decking to side and rear of property with balustrade and external steps (part retrospective) (resubmission of 20/00278/FUL) at 15 Beechwood Drive, Mossley (20/00892/FUL)</w:t>
            </w:r>
          </w:p>
          <w:p w14:paraId="00185AF2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43508AA8" w14:textId="77777777" w:rsidTr="00887873">
        <w:tc>
          <w:tcPr>
            <w:tcW w:w="1101" w:type="dxa"/>
          </w:tcPr>
          <w:p w14:paraId="719C4FF8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14B4C685" w14:textId="7A16DD3F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(vii)</w:t>
            </w:r>
          </w:p>
        </w:tc>
        <w:tc>
          <w:tcPr>
            <w:tcW w:w="7399" w:type="dxa"/>
            <w:gridSpan w:val="8"/>
          </w:tcPr>
          <w:p w14:paraId="5A32BA9D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Subdivision of existing dwelling into 2 separate dwellings 1 x one-bedroom 1 x two-bedroom and associated external changes at 51 Arundel Street Mossley (20/00980/FUL)</w:t>
            </w:r>
          </w:p>
          <w:p w14:paraId="7630A5AB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7873" w:rsidRPr="00B34E3C" w14:paraId="54211906" w14:textId="77777777" w:rsidTr="00887873">
        <w:tc>
          <w:tcPr>
            <w:tcW w:w="1101" w:type="dxa"/>
          </w:tcPr>
          <w:p w14:paraId="03E41A7D" w14:textId="77777777" w:rsidR="00887873" w:rsidRPr="00887873" w:rsidRDefault="0088787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14:paraId="60D8DD83" w14:textId="672DF545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7873">
              <w:rPr>
                <w:rFonts w:ascii="Arial" w:hAnsi="Arial" w:cs="Arial"/>
                <w:bCs/>
                <w:sz w:val="24"/>
                <w:szCs w:val="24"/>
              </w:rPr>
              <w:t>(viii)</w:t>
            </w:r>
          </w:p>
        </w:tc>
        <w:tc>
          <w:tcPr>
            <w:tcW w:w="7399" w:type="dxa"/>
            <w:gridSpan w:val="8"/>
          </w:tcPr>
          <w:p w14:paraId="692748E8" w14:textId="77777777" w:rsidR="00887873" w:rsidRPr="00887873" w:rsidRDefault="00887873" w:rsidP="00887873">
            <w:pP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88787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Retrospective application for the retention of 1800mm high timber screen fencing and the change of use of land to domestic curtilage at 1 Three Counties Road, Mossley (20/00955/FUL)</w:t>
            </w:r>
          </w:p>
          <w:p w14:paraId="7AB6DBF4" w14:textId="77777777" w:rsidR="00887873" w:rsidRPr="00887873" w:rsidRDefault="00887873" w:rsidP="008878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4113" w:rsidRPr="00B34E3C" w14:paraId="4EEBD9FE" w14:textId="77777777" w:rsidTr="00AF4113">
        <w:tc>
          <w:tcPr>
            <w:tcW w:w="1101" w:type="dxa"/>
          </w:tcPr>
          <w:p w14:paraId="6F02A776" w14:textId="77777777" w:rsidR="00AF4113" w:rsidRDefault="00AF4113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47A8FAE4" w14:textId="6E2F6350" w:rsidR="00AF4113" w:rsidRPr="00AF4113" w:rsidRDefault="00AF4113" w:rsidP="008878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F4113">
              <w:rPr>
                <w:rFonts w:ascii="Arial" w:hAnsi="Arial" w:cs="Arial"/>
                <w:bCs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15737CF3" w14:textId="77777777" w:rsidR="00AF4113" w:rsidRDefault="00AF4113" w:rsidP="008878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7C63">
              <w:rPr>
                <w:rFonts w:ascii="Arial" w:hAnsi="Arial" w:cs="Arial"/>
                <w:bCs/>
                <w:sz w:val="24"/>
                <w:szCs w:val="24"/>
              </w:rPr>
              <w:t>That the applications be noted</w:t>
            </w:r>
            <w:r w:rsidR="00A17C63" w:rsidRPr="00A17C6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37C6565C" w14:textId="5C1E6773" w:rsidR="00A17C63" w:rsidRPr="00A17C63" w:rsidRDefault="00A17C63" w:rsidP="0088787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B6E01" w:rsidRPr="00B34E3C" w14:paraId="31CC408D" w14:textId="77777777" w:rsidTr="00E50411">
        <w:tc>
          <w:tcPr>
            <w:tcW w:w="1101" w:type="dxa"/>
          </w:tcPr>
          <w:p w14:paraId="62E56020" w14:textId="51735CCA" w:rsidR="00EB6E01" w:rsidRDefault="00EB6E01" w:rsidP="008878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2055</w:t>
            </w:r>
          </w:p>
        </w:tc>
        <w:tc>
          <w:tcPr>
            <w:tcW w:w="8141" w:type="dxa"/>
            <w:gridSpan w:val="9"/>
          </w:tcPr>
          <w:p w14:paraId="615518CE" w14:textId="77777777" w:rsidR="00EB6E01" w:rsidRPr="00EB6E01" w:rsidRDefault="00EB6E01" w:rsidP="00EB6E0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EB6E01">
              <w:rPr>
                <w:rFonts w:ascii="Arial" w:eastAsiaTheme="minorHAnsi" w:hAnsi="Arial" w:cs="Arial"/>
                <w:b/>
                <w:sz w:val="24"/>
                <w:szCs w:val="24"/>
              </w:rPr>
              <w:t>Mossley ‘Christmas Cracker Event’</w:t>
            </w:r>
          </w:p>
          <w:p w14:paraId="0198B558" w14:textId="77777777" w:rsidR="00EB6E01" w:rsidRDefault="00EB6E01" w:rsidP="00F51230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EB6E01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Councillor Pat Mullin </w:t>
            </w:r>
            <w:r w:rsidR="00AA56AB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>submitted a report (copies of which had been circulated</w:t>
            </w:r>
            <w:r w:rsidR="00D951C3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>)</w:t>
            </w:r>
            <w:r w:rsidR="00243F7F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highlighting the success of the Mossley ‘Christmas Cracker’ event which </w:t>
            </w:r>
            <w:r w:rsidR="00F51230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>ha</w:t>
            </w:r>
            <w:r w:rsidR="00243F7F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>d taken place</w:t>
            </w:r>
            <w:r w:rsidR="00F51230" w:rsidRPr="00F51230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and which was continuing over the period in the run-up to Christmas 2020</w:t>
            </w:r>
            <w:r w:rsidRPr="00EB6E01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14A5A589" w14:textId="449ACC34" w:rsidR="00F51230" w:rsidRPr="00F51230" w:rsidRDefault="00F51230" w:rsidP="00F51230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F51230" w:rsidRPr="00B34E3C" w14:paraId="6AC7459E" w14:textId="77777777" w:rsidTr="00F51230">
        <w:tc>
          <w:tcPr>
            <w:tcW w:w="1101" w:type="dxa"/>
          </w:tcPr>
          <w:p w14:paraId="5D8C83E5" w14:textId="77777777" w:rsidR="00F51230" w:rsidRDefault="00F51230" w:rsidP="00F51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472158B3" w14:textId="210D0376" w:rsidR="00F51230" w:rsidRPr="00EB6E01" w:rsidRDefault="00F51230" w:rsidP="00F5123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AF4113">
              <w:rPr>
                <w:rFonts w:ascii="Arial" w:hAnsi="Arial" w:cs="Arial"/>
                <w:bCs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72ACD07D" w14:textId="1354F08E" w:rsidR="00F51230" w:rsidRPr="00783A28" w:rsidRDefault="00F51230" w:rsidP="00783A2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That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 be noted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with satisfaction</w:t>
            </w:r>
            <w:r w:rsidRPr="00A17C6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D7B29" w:rsidRPr="00B34E3C" w14:paraId="28A89D74" w14:textId="77777777" w:rsidTr="00E50411">
        <w:tc>
          <w:tcPr>
            <w:tcW w:w="1101" w:type="dxa"/>
          </w:tcPr>
          <w:p w14:paraId="477E4DB2" w14:textId="41C97BEA" w:rsidR="007D7B29" w:rsidRDefault="007D7B29" w:rsidP="00F512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2056</w:t>
            </w:r>
          </w:p>
        </w:tc>
        <w:tc>
          <w:tcPr>
            <w:tcW w:w="8141" w:type="dxa"/>
            <w:gridSpan w:val="9"/>
          </w:tcPr>
          <w:p w14:paraId="047F6649" w14:textId="77777777" w:rsidR="00092BDE" w:rsidRPr="00092BDE" w:rsidRDefault="00092BDE" w:rsidP="00092BD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092BDE">
              <w:rPr>
                <w:rFonts w:ascii="Arial" w:eastAsiaTheme="minorHAnsi" w:hAnsi="Arial" w:cs="Arial"/>
                <w:b/>
                <w:sz w:val="24"/>
                <w:szCs w:val="24"/>
              </w:rPr>
              <w:t>Commemorative Planters</w:t>
            </w:r>
          </w:p>
          <w:p w14:paraId="25983214" w14:textId="3B26F89E" w:rsidR="00092BDE" w:rsidRDefault="00092BDE" w:rsidP="00292F4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092BDE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Councillor Dean Aylett </w:t>
            </w:r>
            <w:r w:rsidR="008A073A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advised members that the commemorative planter </w:t>
            </w:r>
            <w:r w:rsidR="00106D84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>at Micklehurst had now been installed and planted up</w:t>
            </w:r>
            <w:r w:rsidRPr="00092BDE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611CA707" w14:textId="77777777" w:rsidR="00292F4B" w:rsidRPr="00292F4B" w:rsidRDefault="00292F4B" w:rsidP="00292F4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3E117A6D" w14:textId="645EDDCF" w:rsidR="007D7B29" w:rsidRDefault="00106D84" w:rsidP="00292F4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The Chair added that </w:t>
            </w:r>
            <w:r w:rsidR="00341808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>a plaque had now been purchased and would, in due course be af</w:t>
            </w:r>
            <w:r w:rsidR="008139BA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fixed to the planter. Arrangements would be made for a ‘low key’ ceremony to take place </w:t>
            </w:r>
            <w:r w:rsidR="002948EE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>to dedicate the planter and it was hoped that</w:t>
            </w:r>
            <w:r w:rsidR="007A2B10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</w:t>
            </w:r>
            <w:r w:rsidR="002948EE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local veteran</w:t>
            </w:r>
            <w:r w:rsidR="007A2B10">
              <w:rPr>
                <w:rFonts w:ascii="Arial" w:eastAsiaTheme="minorHAnsi" w:hAnsi="Arial" w:cs="Arial"/>
                <w:bCs/>
                <w:sz w:val="24"/>
                <w:szCs w:val="24"/>
              </w:rPr>
              <w:t>(</w:t>
            </w:r>
            <w:r w:rsidR="002948EE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>s</w:t>
            </w:r>
            <w:r w:rsidR="007A2B10">
              <w:rPr>
                <w:rFonts w:ascii="Arial" w:eastAsiaTheme="minorHAnsi" w:hAnsi="Arial" w:cs="Arial"/>
                <w:bCs/>
                <w:sz w:val="24"/>
                <w:szCs w:val="24"/>
              </w:rPr>
              <w:t>)</w:t>
            </w:r>
            <w:r w:rsidR="002948EE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would be</w:t>
            </w:r>
            <w:r w:rsidR="00341808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2136EE">
              <w:rPr>
                <w:rFonts w:ascii="Arial" w:eastAsiaTheme="minorHAnsi" w:hAnsi="Arial" w:cs="Arial"/>
                <w:bCs/>
                <w:sz w:val="24"/>
                <w:szCs w:val="24"/>
              </w:rPr>
              <w:t>invited</w:t>
            </w:r>
            <w:r w:rsidR="002948EE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to attend the event</w:t>
            </w:r>
            <w:r w:rsidR="00292F4B" w:rsidRPr="00292F4B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537773F7" w14:textId="4BDED155" w:rsidR="007A2B10" w:rsidRPr="00292F4B" w:rsidRDefault="007A2B10" w:rsidP="00292F4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292F4B" w:rsidRPr="00B34E3C" w14:paraId="4718F947" w14:textId="77777777" w:rsidTr="00292F4B">
        <w:tc>
          <w:tcPr>
            <w:tcW w:w="1101" w:type="dxa"/>
          </w:tcPr>
          <w:p w14:paraId="4391518D" w14:textId="77777777" w:rsidR="00292F4B" w:rsidRDefault="00292F4B" w:rsidP="00292F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6D295CDC" w14:textId="555DD666" w:rsidR="00292F4B" w:rsidRPr="00092BDE" w:rsidRDefault="00292F4B" w:rsidP="00292F4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AF4113">
              <w:rPr>
                <w:rFonts w:ascii="Arial" w:hAnsi="Arial" w:cs="Arial"/>
                <w:bCs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38F26BA9" w14:textId="70BDE4D0" w:rsidR="00292F4B" w:rsidRPr="00092BDE" w:rsidRDefault="00292F4B" w:rsidP="00292F4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That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 be noted.</w:t>
            </w:r>
          </w:p>
        </w:tc>
      </w:tr>
      <w:tr w:rsidR="004D3795" w:rsidRPr="00B34E3C" w14:paraId="167F1202" w14:textId="77777777" w:rsidTr="00E50411">
        <w:tc>
          <w:tcPr>
            <w:tcW w:w="1101" w:type="dxa"/>
          </w:tcPr>
          <w:p w14:paraId="0BBA3171" w14:textId="75778B52" w:rsidR="004D3795" w:rsidRDefault="004D3795" w:rsidP="002914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2057</w:t>
            </w:r>
          </w:p>
        </w:tc>
        <w:tc>
          <w:tcPr>
            <w:tcW w:w="8141" w:type="dxa"/>
            <w:gridSpan w:val="9"/>
          </w:tcPr>
          <w:p w14:paraId="6A1F5014" w14:textId="77777777" w:rsidR="00312F8F" w:rsidRPr="00312F8F" w:rsidRDefault="00312F8F" w:rsidP="00312F8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312F8F">
              <w:rPr>
                <w:rFonts w:ascii="Arial" w:eastAsiaTheme="minorHAnsi" w:hAnsi="Arial" w:cs="Arial"/>
                <w:b/>
                <w:sz w:val="24"/>
                <w:szCs w:val="24"/>
              </w:rPr>
              <w:t>Tree Planting Initiatives</w:t>
            </w:r>
          </w:p>
          <w:p w14:paraId="6F09D04D" w14:textId="3610181B" w:rsidR="00312F8F" w:rsidRDefault="00CC1A53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The </w:t>
            </w:r>
            <w:r w:rsidR="00312F8F" w:rsidRPr="00312F8F">
              <w:rPr>
                <w:rFonts w:ascii="Arial" w:eastAsiaTheme="minorHAnsi" w:hAnsi="Arial" w:cs="Arial"/>
                <w:bCs/>
                <w:sz w:val="24"/>
                <w:szCs w:val="24"/>
              </w:rPr>
              <w:t>Chair report</w:t>
            </w:r>
            <w:r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ed that</w:t>
            </w:r>
            <w:r w:rsidR="00F81F32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15</w:t>
            </w:r>
            <w:r w:rsidR="001C72B1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sapling</w:t>
            </w:r>
            <w:r w:rsidR="00F81F32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trees had been acquired from the Woodland Trust</w:t>
            </w:r>
            <w:r w:rsidR="001C72B1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22799914" w14:textId="77777777" w:rsidR="002914CB" w:rsidRPr="002914CB" w:rsidRDefault="002914CB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52F42DEC" w14:textId="4C1A03A3" w:rsidR="001C72B1" w:rsidRDefault="001C72B1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The trees had been planted </w:t>
            </w:r>
            <w:r w:rsidR="006572F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in a </w:t>
            </w:r>
            <w:r w:rsidR="002136EE">
              <w:rPr>
                <w:rFonts w:ascii="Arial" w:eastAsiaTheme="minorHAnsi" w:hAnsi="Arial" w:cs="Arial"/>
                <w:bCs/>
                <w:sz w:val="24"/>
                <w:szCs w:val="24"/>
              </w:rPr>
              <w:t>G</w:t>
            </w:r>
            <w:r w:rsidR="006572F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arden of </w:t>
            </w:r>
            <w:r w:rsidR="002136EE">
              <w:rPr>
                <w:rFonts w:ascii="Arial" w:eastAsiaTheme="minorHAnsi" w:hAnsi="Arial" w:cs="Arial"/>
                <w:bCs/>
                <w:sz w:val="24"/>
                <w:szCs w:val="24"/>
              </w:rPr>
              <w:t>R</w:t>
            </w:r>
            <w:r w:rsidR="006572F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emembrance at </w:t>
            </w:r>
            <w:r w:rsidR="000E2C51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Micklehurst All Saints CE Primary School</w:t>
            </w:r>
            <w:r w:rsidR="00141B14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. The trees would commemorate th</w:t>
            </w:r>
            <w:r w:rsidR="00190D29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ose</w:t>
            </w:r>
            <w:r w:rsidR="00141B14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families </w:t>
            </w:r>
            <w:r w:rsidR="00190D29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who lost multiple members</w:t>
            </w:r>
            <w:r w:rsidR="00762ACC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</w:t>
            </w:r>
            <w:r w:rsidR="007A2B10">
              <w:rPr>
                <w:rFonts w:ascii="Arial" w:eastAsiaTheme="minorHAnsi" w:hAnsi="Arial" w:cs="Arial"/>
                <w:bCs/>
                <w:sz w:val="24"/>
                <w:szCs w:val="24"/>
              </w:rPr>
              <w:t>of their families</w:t>
            </w:r>
            <w:r w:rsidR="00190D29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during </w:t>
            </w:r>
            <w:r w:rsidR="002136EE">
              <w:rPr>
                <w:rFonts w:ascii="Arial" w:eastAsiaTheme="minorHAnsi" w:hAnsi="Arial" w:cs="Arial"/>
                <w:bCs/>
                <w:sz w:val="24"/>
                <w:szCs w:val="24"/>
              </w:rPr>
              <w:t>T</w:t>
            </w:r>
            <w:r w:rsidR="00190D29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he Great </w:t>
            </w:r>
            <w:r w:rsidR="004C546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W</w:t>
            </w:r>
            <w:r w:rsidR="00190D29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ar</w:t>
            </w:r>
            <w:r w:rsidR="002914CB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7459E379" w14:textId="77777777" w:rsidR="002914CB" w:rsidRPr="00312F8F" w:rsidRDefault="002914CB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242EDE8B" w14:textId="3C05E36F" w:rsidR="004D3795" w:rsidRDefault="00EB5238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Councillor </w:t>
            </w:r>
            <w:r w:rsidR="00E91D7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D</w:t>
            </w:r>
            <w:r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ean Aylett </w:t>
            </w:r>
            <w:r w:rsidR="00E91D7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added that further discussions were taking place with the Woodland </w:t>
            </w:r>
            <w:r w:rsidR="00762ACC">
              <w:rPr>
                <w:rFonts w:ascii="Arial" w:eastAsiaTheme="minorHAnsi" w:hAnsi="Arial" w:cs="Arial"/>
                <w:bCs/>
                <w:sz w:val="24"/>
                <w:szCs w:val="24"/>
              </w:rPr>
              <w:t>T</w:t>
            </w:r>
            <w:r w:rsidR="00E91D7C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rust </w:t>
            </w:r>
            <w:r w:rsidR="002914CB" w:rsidRPr="002914CB">
              <w:rPr>
                <w:rFonts w:ascii="Arial" w:eastAsiaTheme="minorHAnsi" w:hAnsi="Arial" w:cs="Arial"/>
                <w:bCs/>
                <w:sz w:val="24"/>
                <w:szCs w:val="24"/>
              </w:rPr>
              <w:t>about the acquisition of additional trees and updates would be delivered at future meetings.</w:t>
            </w:r>
          </w:p>
          <w:p w14:paraId="01077779" w14:textId="37787BB7" w:rsidR="002914CB" w:rsidRPr="007C0E1A" w:rsidRDefault="002914CB" w:rsidP="002914CB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2914CB" w:rsidRPr="00B34E3C" w14:paraId="6F49D65C" w14:textId="77777777" w:rsidTr="002914CB">
        <w:tc>
          <w:tcPr>
            <w:tcW w:w="1101" w:type="dxa"/>
          </w:tcPr>
          <w:p w14:paraId="5AB6D88F" w14:textId="77777777" w:rsidR="002914CB" w:rsidRDefault="002914CB" w:rsidP="002914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373F3F37" w14:textId="17B45BFE" w:rsidR="002914CB" w:rsidRPr="00312F8F" w:rsidRDefault="002914CB" w:rsidP="002914C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AF4113">
              <w:rPr>
                <w:rFonts w:ascii="Arial" w:hAnsi="Arial" w:cs="Arial"/>
                <w:bCs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339ED478" w14:textId="7D39DF1C" w:rsidR="002914CB" w:rsidRPr="00312F8F" w:rsidRDefault="002914CB" w:rsidP="002914CB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That the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r w:rsidRPr="00A17C63">
              <w:rPr>
                <w:rFonts w:ascii="Arial" w:hAnsi="Arial" w:cs="Arial"/>
                <w:bCs/>
                <w:sz w:val="24"/>
                <w:szCs w:val="24"/>
              </w:rPr>
              <w:t xml:space="preserve"> be noted.</w:t>
            </w:r>
          </w:p>
        </w:tc>
      </w:tr>
      <w:tr w:rsidR="00131802" w:rsidRPr="00B34E3C" w14:paraId="2F9AF80B" w14:textId="77777777" w:rsidTr="00E50411">
        <w:tc>
          <w:tcPr>
            <w:tcW w:w="1101" w:type="dxa"/>
          </w:tcPr>
          <w:p w14:paraId="159D5A5C" w14:textId="0C5C91D0" w:rsidR="00131802" w:rsidRDefault="00171B75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2058</w:t>
            </w:r>
          </w:p>
        </w:tc>
        <w:tc>
          <w:tcPr>
            <w:tcW w:w="8141" w:type="dxa"/>
            <w:gridSpan w:val="9"/>
          </w:tcPr>
          <w:p w14:paraId="31594BBA" w14:textId="48F30033" w:rsidR="00171B75" w:rsidRDefault="00171B75" w:rsidP="009A12F4">
            <w:pPr>
              <w:rPr>
                <w:rFonts w:ascii="Arial" w:eastAsiaTheme="minorHAnsi" w:hAnsi="Arial" w:cs="Arial"/>
                <w:sz w:val="24"/>
                <w:szCs w:val="24"/>
              </w:rPr>
            </w:pPr>
            <w:r w:rsidRPr="00171B75">
              <w:rPr>
                <w:rFonts w:ascii="Arial" w:eastAsiaTheme="minorHAnsi" w:hAnsi="Arial" w:cs="Arial"/>
                <w:b/>
                <w:sz w:val="24"/>
                <w:szCs w:val="24"/>
              </w:rPr>
              <w:t>Grant Applications</w:t>
            </w:r>
            <w:r w:rsidRPr="00171B75">
              <w:rPr>
                <w:rFonts w:ascii="Arial" w:eastAsiaTheme="minorHAnsi" w:hAnsi="Arial" w:cs="Arial"/>
                <w:sz w:val="24"/>
                <w:szCs w:val="24"/>
              </w:rPr>
              <w:t xml:space="preserve">  </w:t>
            </w:r>
          </w:p>
          <w:p w14:paraId="2D5B8D6E" w14:textId="77777777" w:rsidR="00762ACC" w:rsidRPr="00171B75" w:rsidRDefault="00762ACC" w:rsidP="009A12F4">
            <w:pPr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E7C68F4" w14:textId="485CAF07" w:rsidR="00171B75" w:rsidRDefault="00171B75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Mossley Community Centre – Large Grant Application for £1000</w:t>
            </w:r>
          </w:p>
          <w:p w14:paraId="26B38A2B" w14:textId="77777777" w:rsidR="009A12F4" w:rsidRPr="009A12F4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20B59B71" w14:textId="77777777" w:rsidR="00131802" w:rsidRDefault="00171B75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171B75">
              <w:rPr>
                <w:rFonts w:ascii="Arial" w:eastAsiaTheme="minorHAnsi" w:hAnsi="Arial" w:cs="Arial"/>
                <w:bCs/>
                <w:sz w:val="24"/>
                <w:szCs w:val="24"/>
              </w:rPr>
              <w:t>This item had been dealt with earlier during the meeting (see minute 2048 above.)</w:t>
            </w:r>
          </w:p>
          <w:p w14:paraId="50A0459A" w14:textId="360CB62D" w:rsidR="003941C7" w:rsidRPr="00171B75" w:rsidRDefault="003941C7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2914CB" w:rsidRPr="00B34E3C" w14:paraId="157C8E58" w14:textId="77777777" w:rsidTr="00E50411">
        <w:tc>
          <w:tcPr>
            <w:tcW w:w="1101" w:type="dxa"/>
          </w:tcPr>
          <w:p w14:paraId="2E48F49C" w14:textId="328D280D" w:rsidR="002914CB" w:rsidRDefault="00800735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2059</w:t>
            </w:r>
          </w:p>
        </w:tc>
        <w:tc>
          <w:tcPr>
            <w:tcW w:w="8141" w:type="dxa"/>
            <w:gridSpan w:val="9"/>
          </w:tcPr>
          <w:p w14:paraId="6A9715C2" w14:textId="77777777" w:rsidR="002914CB" w:rsidRDefault="002914CB" w:rsidP="00325E4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7C0E1A">
              <w:rPr>
                <w:rFonts w:ascii="Arial" w:eastAsiaTheme="minorHAnsi" w:hAnsi="Arial" w:cs="Arial"/>
                <w:b/>
                <w:sz w:val="24"/>
                <w:szCs w:val="24"/>
              </w:rPr>
              <w:t>Town Council Vacancies – Co-option Arrangements</w:t>
            </w:r>
          </w:p>
          <w:p w14:paraId="2E17C002" w14:textId="50C8594E" w:rsidR="00CA5ED9" w:rsidRDefault="00CA5ED9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>T</w:t>
            </w:r>
            <w:r w:rsidR="00B47E62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he Town Council</w:t>
            </w:r>
            <w:r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consider</w:t>
            </w:r>
            <w:r w:rsidR="00B47E62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ed the co-option of</w:t>
            </w:r>
            <w:r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members to fill vacancies in the Lancashire and Yorkshire Wards following the resignations of former Councillors.</w:t>
            </w:r>
          </w:p>
          <w:p w14:paraId="3116DC54" w14:textId="77777777" w:rsidR="009A12F4" w:rsidRPr="00CA5ED9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487E2258" w14:textId="2893BD36" w:rsidR="00B47E62" w:rsidRDefault="00B47E62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The Clerk advised members that e</w:t>
            </w:r>
            <w:r w:rsidR="00CA5ED9"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>xpressions of interest ha</w:t>
            </w:r>
            <w:r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d</w:t>
            </w:r>
            <w:r w:rsidR="00CA5ED9"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been received from seven residents</w:t>
            </w:r>
            <w:r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, subsequently reduced to 5 </w:t>
            </w:r>
            <w:r w:rsidR="002136EE">
              <w:rPr>
                <w:rFonts w:ascii="Arial" w:eastAsiaTheme="minorHAnsi" w:hAnsi="Arial" w:cs="Arial"/>
                <w:bCs/>
                <w:sz w:val="24"/>
                <w:szCs w:val="24"/>
              </w:rPr>
              <w:t>following</w:t>
            </w:r>
            <w:r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two withdrawals of interest</w:t>
            </w:r>
            <w:r w:rsidR="00CA5ED9"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. </w:t>
            </w:r>
          </w:p>
          <w:p w14:paraId="48AD485C" w14:textId="77777777" w:rsidR="009A12F4" w:rsidRPr="009A12F4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602DCDFD" w14:textId="3ABDD7C6" w:rsidR="00CA5ED9" w:rsidRDefault="00CA5ED9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>Members ha</w:t>
            </w:r>
            <w:r w:rsidR="00B47E62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d</w:t>
            </w:r>
            <w:r w:rsidRPr="00CA5ED9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been provided with details of the applicants and their submissions.</w:t>
            </w:r>
          </w:p>
          <w:p w14:paraId="200BA56B" w14:textId="77777777" w:rsidR="009A12F4" w:rsidRPr="009A12F4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584444C4" w14:textId="174BFF97" w:rsidR="00CA5ED9" w:rsidRDefault="003210AE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Prior to the meeting, </w:t>
            </w:r>
            <w:r w:rsidR="00B47E62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members and </w:t>
            </w:r>
            <w:r w:rsidR="009A12F4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>candidates had been provided with detailed arrangements of how the co-option procedure would be conducted,</w:t>
            </w:r>
          </w:p>
          <w:p w14:paraId="54211579" w14:textId="77777777" w:rsidR="009A12F4" w:rsidRPr="00CA5ED9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58A9D0D6" w14:textId="77777777" w:rsidR="00DA0CBC" w:rsidRDefault="009A12F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The </w:t>
            </w:r>
            <w:r w:rsidR="000D7665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following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a</w:t>
            </w:r>
            <w:r w:rsidR="00CA5ED9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pplicants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were then</w:t>
            </w:r>
            <w:r w:rsidR="00CA5ED9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given the opportunity to make a brief presentation 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prior to</w:t>
            </w:r>
            <w:r w:rsidR="00CA5ED9" w:rsidRPr="009A12F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members </w:t>
            </w:r>
            <w:r w:rsidR="000D7665">
              <w:rPr>
                <w:rFonts w:ascii="Arial" w:eastAsiaTheme="minorHAnsi" w:hAnsi="Arial" w:cs="Arial"/>
                <w:bCs/>
                <w:sz w:val="24"/>
                <w:szCs w:val="24"/>
              </w:rPr>
              <w:t>holding an election to fill the vacancies:</w:t>
            </w:r>
          </w:p>
          <w:p w14:paraId="53995983" w14:textId="77777777" w:rsidR="000D7665" w:rsidRDefault="000D7665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2666E525" w14:textId="47C1428B" w:rsidR="00CF307A" w:rsidRDefault="002E1025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Sally Eli</w:t>
            </w:r>
            <w:r w:rsidR="00CF307A">
              <w:rPr>
                <w:rFonts w:ascii="Arial" w:eastAsiaTheme="minorHAnsi" w:hAnsi="Arial" w:cs="Arial"/>
                <w:bCs/>
                <w:sz w:val="24"/>
                <w:szCs w:val="24"/>
              </w:rPr>
              <w:t>zabeth Davies</w:t>
            </w:r>
          </w:p>
          <w:p w14:paraId="5C22B17A" w14:textId="1A6BD7EF" w:rsidR="00CF307A" w:rsidRDefault="00CF307A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Catherine A Elliott</w:t>
            </w:r>
          </w:p>
          <w:p w14:paraId="53011C1A" w14:textId="56A58186" w:rsidR="002E1025" w:rsidRDefault="002E1025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Helen Louise Jamison</w:t>
            </w:r>
          </w:p>
          <w:p w14:paraId="79FE1CE7" w14:textId="77777777" w:rsidR="000D7665" w:rsidRDefault="00705517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James Hall</w:t>
            </w:r>
          </w:p>
          <w:p w14:paraId="6D0B85DD" w14:textId="77777777" w:rsidR="001C39AE" w:rsidRDefault="001C39AE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Mary Mitchell</w:t>
            </w:r>
          </w:p>
          <w:p w14:paraId="2E3A789A" w14:textId="260B8239" w:rsidR="001C39AE" w:rsidRDefault="001C39AE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071964CD" w14:textId="1657432E" w:rsidR="001476E6" w:rsidRDefault="002E2EB3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Elections to fill the vacancies then took place</w:t>
            </w:r>
            <w:r w:rsidR="00425744">
              <w:rPr>
                <w:rFonts w:ascii="Arial" w:eastAsiaTheme="minorHAnsi" w:hAnsi="Arial" w:cs="Arial"/>
                <w:bCs/>
                <w:sz w:val="24"/>
                <w:szCs w:val="24"/>
              </w:rPr>
              <w:t>,</w:t>
            </w:r>
          </w:p>
          <w:p w14:paraId="2CB8EA3E" w14:textId="77777777" w:rsidR="00425744" w:rsidRDefault="0042574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35590115" w14:textId="77777777" w:rsidR="001C39AE" w:rsidRPr="00CC7F56" w:rsidRDefault="001C39AE" w:rsidP="009A12F4">
            <w:pPr>
              <w:rPr>
                <w:rFonts w:ascii="Arial" w:eastAsiaTheme="minorHAnsi" w:hAnsi="Arial" w:cs="Arial"/>
                <w:bCs/>
                <w:sz w:val="24"/>
                <w:szCs w:val="24"/>
                <w:u w:val="single"/>
              </w:rPr>
            </w:pPr>
            <w:r w:rsidRPr="00CC7F56">
              <w:rPr>
                <w:rFonts w:ascii="Arial" w:eastAsiaTheme="minorHAnsi" w:hAnsi="Arial" w:cs="Arial"/>
                <w:bCs/>
                <w:sz w:val="24"/>
                <w:szCs w:val="24"/>
                <w:u w:val="single"/>
              </w:rPr>
              <w:lastRenderedPageBreak/>
              <w:t xml:space="preserve">Lancashire </w:t>
            </w:r>
            <w:r w:rsidR="006D0EE4" w:rsidRPr="00CC7F56">
              <w:rPr>
                <w:rFonts w:ascii="Arial" w:eastAsiaTheme="minorHAnsi" w:hAnsi="Arial" w:cs="Arial"/>
                <w:bCs/>
                <w:sz w:val="24"/>
                <w:szCs w:val="24"/>
                <w:u w:val="single"/>
              </w:rPr>
              <w:t>W</w:t>
            </w:r>
            <w:r w:rsidRPr="00CC7F56">
              <w:rPr>
                <w:rFonts w:ascii="Arial" w:eastAsiaTheme="minorHAnsi" w:hAnsi="Arial" w:cs="Arial"/>
                <w:bCs/>
                <w:sz w:val="24"/>
                <w:szCs w:val="24"/>
                <w:u w:val="single"/>
              </w:rPr>
              <w:t>ard</w:t>
            </w:r>
          </w:p>
          <w:p w14:paraId="23C1034C" w14:textId="77777777" w:rsidR="006D0EE4" w:rsidRDefault="006D0EE4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467F24BC" w14:textId="414E7250" w:rsidR="006D0EE4" w:rsidRDefault="003210AE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The five</w:t>
            </w:r>
            <w:r w:rsidR="001D6804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candidates were included in the election to co-opt to the vacancy in the Lancashire </w:t>
            </w:r>
            <w:r w:rsidR="001B027B">
              <w:rPr>
                <w:rFonts w:ascii="Arial" w:eastAsiaTheme="minorHAnsi" w:hAnsi="Arial" w:cs="Arial"/>
                <w:bCs/>
                <w:sz w:val="24"/>
                <w:szCs w:val="24"/>
              </w:rPr>
              <w:t>W</w:t>
            </w:r>
            <w:r w:rsidR="001D6804">
              <w:rPr>
                <w:rFonts w:ascii="Arial" w:eastAsiaTheme="minorHAnsi" w:hAnsi="Arial" w:cs="Arial"/>
                <w:bCs/>
                <w:sz w:val="24"/>
                <w:szCs w:val="24"/>
              </w:rPr>
              <w:t>ard</w:t>
            </w:r>
            <w:r w:rsidR="001B027B">
              <w:rPr>
                <w:rFonts w:ascii="Arial" w:eastAsiaTheme="minorHAnsi" w:hAnsi="Arial" w:cs="Arial"/>
                <w:bCs/>
                <w:sz w:val="24"/>
                <w:szCs w:val="24"/>
              </w:rPr>
              <w:t>.</w:t>
            </w:r>
          </w:p>
          <w:p w14:paraId="79844252" w14:textId="77777777" w:rsidR="00FF0FB8" w:rsidRDefault="00FF0FB8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  <w:p w14:paraId="79B2EDE9" w14:textId="75606541" w:rsidR="001B027B" w:rsidRDefault="00FF0FB8" w:rsidP="009A12F4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V</w:t>
            </w:r>
            <w:r w:rsidR="001B027B">
              <w:rPr>
                <w:rFonts w:ascii="Arial" w:eastAsiaTheme="minorHAnsi" w:hAnsi="Arial" w:cs="Arial"/>
                <w:bCs/>
                <w:sz w:val="24"/>
                <w:szCs w:val="24"/>
              </w:rPr>
              <w:t>otes were cast as follows:</w:t>
            </w:r>
          </w:p>
          <w:p w14:paraId="3FDCD24C" w14:textId="74990B10" w:rsidR="001B027B" w:rsidRPr="00325E46" w:rsidRDefault="001B027B" w:rsidP="009A12F4">
            <w:pPr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</w:tc>
      </w:tr>
      <w:tr w:rsidR="00E43C6D" w:rsidRPr="00B34E3C" w14:paraId="349FE7E4" w14:textId="77777777" w:rsidTr="00970893">
        <w:tc>
          <w:tcPr>
            <w:tcW w:w="1101" w:type="dxa"/>
          </w:tcPr>
          <w:p w14:paraId="44988656" w14:textId="77777777" w:rsidR="00E43C6D" w:rsidRDefault="00E43C6D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7"/>
          </w:tcPr>
          <w:p w14:paraId="3AE1CBC7" w14:textId="77777777" w:rsidR="00E43C6D" w:rsidRDefault="00E43C6D" w:rsidP="00325E4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Sally Elizabeth Davies</w:t>
            </w:r>
          </w:p>
          <w:p w14:paraId="768E93A9" w14:textId="3C8B5A2E" w:rsidR="00E43C6D" w:rsidRPr="007C0E1A" w:rsidRDefault="00E43C6D" w:rsidP="00325E4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Helen Jamis</w:t>
            </w:r>
            <w:r w:rsidR="00970893">
              <w:rPr>
                <w:rFonts w:ascii="Arial" w:eastAsiaTheme="minorHAnsi" w:hAnsi="Arial" w:cs="Arial"/>
                <w:bCs/>
                <w:sz w:val="24"/>
                <w:szCs w:val="24"/>
              </w:rPr>
              <w:t>on</w:t>
            </w:r>
          </w:p>
        </w:tc>
        <w:tc>
          <w:tcPr>
            <w:tcW w:w="5414" w:type="dxa"/>
            <w:gridSpan w:val="2"/>
          </w:tcPr>
          <w:p w14:paraId="1B639662" w14:textId="77777777" w:rsidR="00E43C6D" w:rsidRPr="00970893" w:rsidRDefault="00970893" w:rsidP="00325E4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970893">
              <w:rPr>
                <w:rFonts w:ascii="Arial" w:eastAsiaTheme="minorHAnsi" w:hAnsi="Arial" w:cs="Arial"/>
                <w:bCs/>
                <w:sz w:val="24"/>
                <w:szCs w:val="24"/>
              </w:rPr>
              <w:t>2 votes</w:t>
            </w:r>
          </w:p>
          <w:p w14:paraId="2A6660E5" w14:textId="52C338C7" w:rsidR="00970893" w:rsidRPr="007C0E1A" w:rsidRDefault="00970893" w:rsidP="00325E46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970893">
              <w:rPr>
                <w:rFonts w:ascii="Arial" w:eastAsiaTheme="minorHAnsi" w:hAnsi="Arial" w:cs="Arial"/>
                <w:bCs/>
                <w:sz w:val="24"/>
                <w:szCs w:val="24"/>
              </w:rPr>
              <w:t>4 votes</w:t>
            </w:r>
          </w:p>
        </w:tc>
      </w:tr>
      <w:tr w:rsidR="00970893" w:rsidRPr="00D708F5" w14:paraId="0232DBD2" w14:textId="77777777" w:rsidTr="00011007">
        <w:tc>
          <w:tcPr>
            <w:tcW w:w="1101" w:type="dxa"/>
          </w:tcPr>
          <w:p w14:paraId="664426A5" w14:textId="77777777" w:rsidR="00970893" w:rsidRPr="00380B34" w:rsidRDefault="00970893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6D05DFC2" w14:textId="77777777" w:rsidR="00970893" w:rsidRDefault="00601A23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601A23">
              <w:rPr>
                <w:rFonts w:ascii="Arial" w:hAnsi="Arial" w:cs="Arial"/>
                <w:sz w:val="24"/>
                <w:szCs w:val="24"/>
              </w:rPr>
              <w:t>It was then:</w:t>
            </w:r>
          </w:p>
          <w:p w14:paraId="5F8B6873" w14:textId="28D7773B" w:rsidR="00601A23" w:rsidRPr="00601A23" w:rsidRDefault="00601A23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A23" w:rsidRPr="00D708F5" w14:paraId="4B85C4B6" w14:textId="77777777" w:rsidTr="00601A23">
        <w:tc>
          <w:tcPr>
            <w:tcW w:w="1101" w:type="dxa"/>
          </w:tcPr>
          <w:p w14:paraId="76CE16F9" w14:textId="77777777" w:rsidR="00601A23" w:rsidRPr="00380B34" w:rsidRDefault="00601A23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0A2D8C1E" w14:textId="61612BB8" w:rsidR="00601A23" w:rsidRPr="00601A23" w:rsidRDefault="00601A23" w:rsidP="00291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7A3237FB" w14:textId="0F20A1A4" w:rsidR="00601A23" w:rsidRDefault="00601A23" w:rsidP="00291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="00BB72AC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elen Jamison be co-opted </w:t>
            </w:r>
            <w:r w:rsidR="00BB72AC">
              <w:rPr>
                <w:rFonts w:ascii="Arial" w:hAnsi="Arial" w:cs="Arial"/>
                <w:sz w:val="24"/>
                <w:szCs w:val="24"/>
              </w:rPr>
              <w:t xml:space="preserve">to the vacancy in the Lancashire </w:t>
            </w:r>
            <w:r w:rsidR="006E253F">
              <w:rPr>
                <w:rFonts w:ascii="Arial" w:hAnsi="Arial" w:cs="Arial"/>
                <w:sz w:val="24"/>
                <w:szCs w:val="24"/>
              </w:rPr>
              <w:t>W</w:t>
            </w:r>
            <w:r w:rsidR="00BB72AC">
              <w:rPr>
                <w:rFonts w:ascii="Arial" w:hAnsi="Arial" w:cs="Arial"/>
                <w:sz w:val="24"/>
                <w:szCs w:val="24"/>
              </w:rPr>
              <w:t xml:space="preserve">ard until the next </w:t>
            </w:r>
            <w:r w:rsidR="00CC7F56">
              <w:rPr>
                <w:rFonts w:ascii="Arial" w:hAnsi="Arial" w:cs="Arial"/>
                <w:sz w:val="24"/>
                <w:szCs w:val="24"/>
              </w:rPr>
              <w:t>Parish Elections take place in 2023.</w:t>
            </w:r>
          </w:p>
          <w:p w14:paraId="5B54491D" w14:textId="52149202" w:rsidR="00CC7F56" w:rsidRPr="00601A23" w:rsidRDefault="00CC7F56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56" w:rsidRPr="00D708F5" w14:paraId="353F2253" w14:textId="77777777" w:rsidTr="00011007">
        <w:tc>
          <w:tcPr>
            <w:tcW w:w="1101" w:type="dxa"/>
          </w:tcPr>
          <w:p w14:paraId="54C6AF18" w14:textId="77777777" w:rsidR="00CC7F56" w:rsidRPr="00380B34" w:rsidRDefault="00CC7F56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20312E41" w14:textId="77777777" w:rsidR="00CC7F56" w:rsidRPr="00FF0FB8" w:rsidRDefault="00CC7F56" w:rsidP="002914C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F0FB8">
              <w:rPr>
                <w:rFonts w:ascii="Arial" w:hAnsi="Arial" w:cs="Arial"/>
                <w:sz w:val="24"/>
                <w:szCs w:val="24"/>
                <w:u w:val="single"/>
              </w:rPr>
              <w:t>Yorkshire Ward</w:t>
            </w:r>
          </w:p>
          <w:p w14:paraId="30BE15F0" w14:textId="77777777" w:rsidR="00CC7F56" w:rsidRDefault="00CC7F56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9AF0F" w14:textId="71F1022A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The </w:t>
            </w:r>
            <w:r w:rsidR="00FF0FB8">
              <w:rPr>
                <w:rFonts w:ascii="Arial" w:eastAsiaTheme="minorHAnsi" w:hAnsi="Arial" w:cs="Arial"/>
                <w:bCs/>
                <w:sz w:val="24"/>
                <w:szCs w:val="24"/>
              </w:rPr>
              <w:t>remaining four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candidates were included in the election to co-opt to the vacancy in the Yorkshire Ward</w:t>
            </w:r>
            <w:r w:rsidR="00FF0FB8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 as follows</w:t>
            </w: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:</w:t>
            </w:r>
          </w:p>
          <w:p w14:paraId="58877022" w14:textId="77777777" w:rsidR="00CC7F56" w:rsidRDefault="00CC7F56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5BA64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Sally Elizabeth Davies</w:t>
            </w:r>
          </w:p>
          <w:p w14:paraId="2E2C79B4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Catherine A Elliott</w:t>
            </w:r>
          </w:p>
          <w:p w14:paraId="3B0BE00D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James Hall</w:t>
            </w:r>
          </w:p>
          <w:p w14:paraId="519F2BF6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Mary Mitchell</w:t>
            </w:r>
          </w:p>
          <w:p w14:paraId="691FDF10" w14:textId="77777777" w:rsidR="00CC7F56" w:rsidRDefault="00CC7F56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A49E7" w14:textId="3CD8F80A" w:rsidR="00CC7F56" w:rsidRDefault="00FF0FB8" w:rsidP="002914CB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V</w:t>
            </w:r>
            <w:r w:rsidR="00CC7F56">
              <w:rPr>
                <w:rFonts w:ascii="Arial" w:eastAsiaTheme="minorHAnsi" w:hAnsi="Arial" w:cs="Arial"/>
                <w:bCs/>
                <w:sz w:val="24"/>
                <w:szCs w:val="24"/>
              </w:rPr>
              <w:t>otes were cast as follows:</w:t>
            </w:r>
          </w:p>
          <w:p w14:paraId="65382061" w14:textId="2894BFAE" w:rsidR="00CC7F56" w:rsidRPr="00CC7F56" w:rsidRDefault="00CC7F56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F56" w:rsidRPr="00D708F5" w14:paraId="0283C6BC" w14:textId="77777777" w:rsidTr="00CC7F56">
        <w:tc>
          <w:tcPr>
            <w:tcW w:w="1101" w:type="dxa"/>
          </w:tcPr>
          <w:p w14:paraId="2F01EF70" w14:textId="77777777" w:rsidR="00CC7F56" w:rsidRPr="00380B34" w:rsidRDefault="00CC7F56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7"/>
          </w:tcPr>
          <w:p w14:paraId="6D421EFF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Sally Elizabeth Davies</w:t>
            </w:r>
          </w:p>
          <w:p w14:paraId="10B0434E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James Hall</w:t>
            </w:r>
          </w:p>
          <w:p w14:paraId="5512C7EC" w14:textId="77777777" w:rsidR="00CC7F56" w:rsidRDefault="00CC7F56" w:rsidP="00CC7F5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Mary Mitchell</w:t>
            </w:r>
          </w:p>
          <w:p w14:paraId="2DB82294" w14:textId="77777777" w:rsidR="00CC7F56" w:rsidRPr="0019439B" w:rsidRDefault="00CC7F56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gridSpan w:val="2"/>
          </w:tcPr>
          <w:p w14:paraId="28C4A8AA" w14:textId="77777777" w:rsidR="00CC7F56" w:rsidRPr="00D411C5" w:rsidRDefault="001767BA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D411C5">
              <w:rPr>
                <w:rFonts w:ascii="Arial" w:hAnsi="Arial" w:cs="Arial"/>
                <w:sz w:val="24"/>
                <w:szCs w:val="24"/>
              </w:rPr>
              <w:t>2 votes</w:t>
            </w:r>
          </w:p>
          <w:p w14:paraId="39E76B9B" w14:textId="77777777" w:rsidR="00D411C5" w:rsidRPr="00D411C5" w:rsidRDefault="00D411C5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D411C5">
              <w:rPr>
                <w:rFonts w:ascii="Arial" w:hAnsi="Arial" w:cs="Arial"/>
                <w:sz w:val="24"/>
                <w:szCs w:val="24"/>
              </w:rPr>
              <w:t>3 votes</w:t>
            </w:r>
          </w:p>
          <w:p w14:paraId="784B7992" w14:textId="5CD86631" w:rsidR="00D411C5" w:rsidRPr="0019439B" w:rsidRDefault="00D411C5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11C5">
              <w:rPr>
                <w:rFonts w:ascii="Arial" w:hAnsi="Arial" w:cs="Arial"/>
                <w:sz w:val="24"/>
                <w:szCs w:val="24"/>
              </w:rPr>
              <w:t>1 vote</w:t>
            </w:r>
          </w:p>
        </w:tc>
      </w:tr>
      <w:tr w:rsidR="00D411C5" w:rsidRPr="00D708F5" w14:paraId="3F92A7DC" w14:textId="77777777" w:rsidTr="00011007">
        <w:tc>
          <w:tcPr>
            <w:tcW w:w="1101" w:type="dxa"/>
          </w:tcPr>
          <w:p w14:paraId="6AC46015" w14:textId="77777777" w:rsidR="00D411C5" w:rsidRPr="00380B34" w:rsidRDefault="00D411C5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6ADEEB1A" w14:textId="77777777" w:rsidR="00D411C5" w:rsidRDefault="00D411C5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C23BBD">
              <w:rPr>
                <w:rFonts w:ascii="Arial" w:hAnsi="Arial" w:cs="Arial"/>
                <w:sz w:val="24"/>
                <w:szCs w:val="24"/>
              </w:rPr>
              <w:t>In the absence of any of the candidates</w:t>
            </w:r>
            <w:r w:rsidR="00B21A79" w:rsidRPr="00C23BBD">
              <w:rPr>
                <w:rFonts w:ascii="Arial" w:hAnsi="Arial" w:cs="Arial"/>
                <w:sz w:val="24"/>
                <w:szCs w:val="24"/>
              </w:rPr>
              <w:t xml:space="preserve"> receiving an absolute majority of votes, the Clerk advised that the person with the fewest votes should be eliminated and a further election held </w:t>
            </w:r>
            <w:r w:rsidR="00D662DD" w:rsidRPr="00C23BBD">
              <w:rPr>
                <w:rFonts w:ascii="Arial" w:hAnsi="Arial" w:cs="Arial"/>
                <w:sz w:val="24"/>
                <w:szCs w:val="24"/>
              </w:rPr>
              <w:t xml:space="preserve">between the </w:t>
            </w:r>
            <w:r w:rsidR="007C1D60" w:rsidRPr="00C23BBD">
              <w:rPr>
                <w:rFonts w:ascii="Arial" w:hAnsi="Arial" w:cs="Arial"/>
                <w:sz w:val="24"/>
                <w:szCs w:val="24"/>
              </w:rPr>
              <w:t>remaining candidates</w:t>
            </w:r>
            <w:r w:rsidR="00C23BBD" w:rsidRPr="00C23BB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EE480" w14:textId="77777777" w:rsidR="00C23BBD" w:rsidRDefault="00C23BBD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5C924" w14:textId="77777777" w:rsidR="00C23BBD" w:rsidRDefault="00C23BBD" w:rsidP="00291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further election then took place </w:t>
            </w:r>
            <w:r w:rsidR="002E603D">
              <w:rPr>
                <w:rFonts w:ascii="Arial" w:hAnsi="Arial" w:cs="Arial"/>
                <w:sz w:val="24"/>
                <w:szCs w:val="24"/>
              </w:rPr>
              <w:t>as follows:</w:t>
            </w:r>
          </w:p>
          <w:p w14:paraId="0AA6E458" w14:textId="754EF339" w:rsidR="002E603D" w:rsidRPr="00C23BBD" w:rsidRDefault="002E603D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3D" w:rsidRPr="00D708F5" w14:paraId="28A5D09A" w14:textId="77777777" w:rsidTr="002E603D">
        <w:tc>
          <w:tcPr>
            <w:tcW w:w="1101" w:type="dxa"/>
          </w:tcPr>
          <w:p w14:paraId="60126914" w14:textId="77777777" w:rsidR="002E603D" w:rsidRPr="00380B34" w:rsidRDefault="002E603D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7"/>
          </w:tcPr>
          <w:p w14:paraId="3794378F" w14:textId="77777777" w:rsidR="00086FB6" w:rsidRDefault="00086FB6" w:rsidP="00086FB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Sally Elizabeth Davies</w:t>
            </w:r>
          </w:p>
          <w:p w14:paraId="4C243E84" w14:textId="77777777" w:rsidR="00086FB6" w:rsidRDefault="00086FB6" w:rsidP="00086FB6">
            <w:p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bCs/>
                <w:sz w:val="24"/>
                <w:szCs w:val="24"/>
              </w:rPr>
              <w:t>James Hall</w:t>
            </w:r>
          </w:p>
          <w:p w14:paraId="2177598B" w14:textId="77777777" w:rsidR="002E603D" w:rsidRPr="0019439B" w:rsidRDefault="002E603D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14" w:type="dxa"/>
            <w:gridSpan w:val="2"/>
          </w:tcPr>
          <w:p w14:paraId="13BC52F9" w14:textId="77777777" w:rsidR="002E603D" w:rsidRPr="008F153D" w:rsidRDefault="008F153D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8F153D">
              <w:rPr>
                <w:rFonts w:ascii="Arial" w:hAnsi="Arial" w:cs="Arial"/>
                <w:sz w:val="24"/>
                <w:szCs w:val="24"/>
              </w:rPr>
              <w:t>1 vote</w:t>
            </w:r>
          </w:p>
          <w:p w14:paraId="3D56090B" w14:textId="465C7418" w:rsidR="008F153D" w:rsidRPr="0019439B" w:rsidRDefault="008F153D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153D">
              <w:rPr>
                <w:rFonts w:ascii="Arial" w:hAnsi="Arial" w:cs="Arial"/>
                <w:sz w:val="24"/>
                <w:szCs w:val="24"/>
              </w:rPr>
              <w:t>5 votes</w:t>
            </w:r>
          </w:p>
        </w:tc>
      </w:tr>
      <w:tr w:rsidR="008F153D" w:rsidRPr="00D708F5" w14:paraId="4088F05C" w14:textId="77777777" w:rsidTr="00011007">
        <w:tc>
          <w:tcPr>
            <w:tcW w:w="1101" w:type="dxa"/>
          </w:tcPr>
          <w:p w14:paraId="1A9FBB5D" w14:textId="77777777" w:rsidR="008F153D" w:rsidRPr="00380B34" w:rsidRDefault="008F153D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41" w:type="dxa"/>
            <w:gridSpan w:val="9"/>
          </w:tcPr>
          <w:p w14:paraId="39CEF4FB" w14:textId="77777777" w:rsidR="008F153D" w:rsidRDefault="008F153D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8F153D">
              <w:rPr>
                <w:rFonts w:ascii="Arial" w:hAnsi="Arial" w:cs="Arial"/>
                <w:sz w:val="24"/>
                <w:szCs w:val="24"/>
              </w:rPr>
              <w:t>It was then:</w:t>
            </w:r>
          </w:p>
          <w:p w14:paraId="7CE38C43" w14:textId="4B1683E6" w:rsidR="008F153D" w:rsidRPr="008F153D" w:rsidRDefault="008F153D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53D" w:rsidRPr="00D708F5" w14:paraId="71552ECA" w14:textId="77777777" w:rsidTr="008F153D">
        <w:tc>
          <w:tcPr>
            <w:tcW w:w="1101" w:type="dxa"/>
          </w:tcPr>
          <w:p w14:paraId="0E1A4FA4" w14:textId="77777777" w:rsidR="008F153D" w:rsidRPr="00380B34" w:rsidRDefault="008F153D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2"/>
          </w:tcPr>
          <w:p w14:paraId="16AA1DE6" w14:textId="38F3DA09" w:rsidR="008F153D" w:rsidRPr="008F153D" w:rsidRDefault="008F153D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8F153D">
              <w:rPr>
                <w:rFonts w:ascii="Arial" w:hAnsi="Arial" w:cs="Arial"/>
                <w:sz w:val="24"/>
                <w:szCs w:val="24"/>
              </w:rPr>
              <w:t>RESOLVED:</w:t>
            </w:r>
          </w:p>
        </w:tc>
        <w:tc>
          <w:tcPr>
            <w:tcW w:w="6548" w:type="dxa"/>
            <w:gridSpan w:val="7"/>
          </w:tcPr>
          <w:p w14:paraId="27DE3DA6" w14:textId="3ED94981" w:rsidR="008F153D" w:rsidRDefault="008F153D" w:rsidP="008F15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That James </w:t>
            </w:r>
            <w:r w:rsidR="00A43997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all be co-opted to the vacancy in the Yorkshire Ward until the next Parish Elections take place in 2023.</w:t>
            </w:r>
          </w:p>
          <w:p w14:paraId="715CAD84" w14:textId="77777777" w:rsidR="008F153D" w:rsidRDefault="008F153D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2821B1" w14:textId="77777777" w:rsidR="008A5413" w:rsidRDefault="008A5413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E0226" w14:textId="0B79A7D4" w:rsidR="008A5413" w:rsidRPr="0019439B" w:rsidRDefault="008A5413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914CB" w:rsidRPr="00D708F5" w14:paraId="0D52F96B" w14:textId="77777777" w:rsidTr="00011007">
        <w:tc>
          <w:tcPr>
            <w:tcW w:w="1101" w:type="dxa"/>
          </w:tcPr>
          <w:p w14:paraId="5D65D613" w14:textId="755F7FDB" w:rsidR="002914CB" w:rsidRPr="00380B34" w:rsidRDefault="003941C7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2060</w:t>
            </w:r>
          </w:p>
        </w:tc>
        <w:tc>
          <w:tcPr>
            <w:tcW w:w="8141" w:type="dxa"/>
            <w:gridSpan w:val="9"/>
          </w:tcPr>
          <w:p w14:paraId="3BD8D58D" w14:textId="77777777" w:rsidR="002914CB" w:rsidRPr="0019439B" w:rsidRDefault="0019439B" w:rsidP="00291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39B">
              <w:rPr>
                <w:rFonts w:ascii="Arial" w:hAnsi="Arial" w:cs="Arial"/>
                <w:b/>
                <w:bCs/>
                <w:sz w:val="24"/>
                <w:szCs w:val="24"/>
              </w:rPr>
              <w:t>Correspondence</w:t>
            </w:r>
          </w:p>
          <w:p w14:paraId="01010E47" w14:textId="77777777" w:rsidR="0019439B" w:rsidRDefault="0019439B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F4836D" w14:textId="77777777" w:rsidR="00F53901" w:rsidRDefault="0019439B" w:rsidP="00291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Clerk advised members that the</w:t>
            </w:r>
            <w:r w:rsidR="00F53901">
              <w:rPr>
                <w:rFonts w:ascii="Arial" w:hAnsi="Arial" w:cs="Arial"/>
                <w:sz w:val="24"/>
                <w:szCs w:val="24"/>
              </w:rPr>
              <w:t>re were no items of correspondence to report.</w:t>
            </w:r>
          </w:p>
          <w:p w14:paraId="442CFF82" w14:textId="7FA16D8C" w:rsidR="008A5413" w:rsidRPr="00380B34" w:rsidRDefault="008A5413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4CB" w:rsidRPr="00D708F5" w14:paraId="16215EBF" w14:textId="77777777" w:rsidTr="00E50411">
        <w:tc>
          <w:tcPr>
            <w:tcW w:w="1101" w:type="dxa"/>
          </w:tcPr>
          <w:p w14:paraId="18711398" w14:textId="3108B4CC" w:rsidR="002914CB" w:rsidRPr="00D708F5" w:rsidRDefault="003941C7" w:rsidP="00291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2061</w:t>
            </w:r>
          </w:p>
        </w:tc>
        <w:tc>
          <w:tcPr>
            <w:tcW w:w="8141" w:type="dxa"/>
            <w:gridSpan w:val="9"/>
          </w:tcPr>
          <w:p w14:paraId="450974BA" w14:textId="77777777" w:rsidR="002914CB" w:rsidRPr="00D708F5" w:rsidRDefault="002914CB" w:rsidP="002914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08F5"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14:paraId="16CFDA7D" w14:textId="77777777" w:rsidR="002914CB" w:rsidRPr="00D708F5" w:rsidRDefault="002914CB" w:rsidP="002914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FDBBDC" w14:textId="6128E077" w:rsidR="002914CB" w:rsidRDefault="002914CB" w:rsidP="002914CB">
            <w:pPr>
              <w:rPr>
                <w:rFonts w:ascii="Arial" w:hAnsi="Arial" w:cs="Arial"/>
                <w:sz w:val="24"/>
                <w:szCs w:val="24"/>
              </w:rPr>
            </w:pPr>
            <w:r w:rsidRPr="00D708F5">
              <w:rPr>
                <w:rFonts w:ascii="Arial" w:hAnsi="Arial" w:cs="Arial"/>
                <w:sz w:val="24"/>
                <w:szCs w:val="24"/>
              </w:rPr>
              <w:t>The Clerk reminded members that the next meeting of the Town Council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take place </w:t>
            </w:r>
            <w:r w:rsidR="008A5413">
              <w:rPr>
                <w:rFonts w:ascii="Arial" w:hAnsi="Arial" w:cs="Arial"/>
                <w:sz w:val="24"/>
                <w:szCs w:val="24"/>
              </w:rPr>
              <w:t xml:space="preserve">remotely </w:t>
            </w:r>
            <w:r>
              <w:rPr>
                <w:rFonts w:ascii="Arial" w:hAnsi="Arial" w:cs="Arial"/>
                <w:sz w:val="24"/>
                <w:szCs w:val="24"/>
              </w:rPr>
              <w:t xml:space="preserve">on Wednesday </w:t>
            </w:r>
            <w:r w:rsidR="00F94391">
              <w:rPr>
                <w:rFonts w:ascii="Arial" w:hAnsi="Arial" w:cs="Arial"/>
                <w:sz w:val="24"/>
                <w:szCs w:val="24"/>
              </w:rPr>
              <w:t>13 January</w:t>
            </w:r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94391">
              <w:rPr>
                <w:rFonts w:ascii="Arial" w:hAnsi="Arial" w:cs="Arial"/>
                <w:sz w:val="24"/>
                <w:szCs w:val="24"/>
              </w:rPr>
              <w:t>1</w:t>
            </w:r>
            <w:r w:rsidRPr="00D708F5">
              <w:rPr>
                <w:rFonts w:ascii="Arial" w:hAnsi="Arial" w:cs="Arial"/>
                <w:sz w:val="24"/>
                <w:szCs w:val="24"/>
              </w:rPr>
              <w:t xml:space="preserve"> at 7.30pm</w:t>
            </w:r>
            <w:r>
              <w:rPr>
                <w:rFonts w:ascii="Arial" w:hAnsi="Arial" w:cs="Arial"/>
                <w:sz w:val="24"/>
                <w:szCs w:val="24"/>
              </w:rPr>
              <w:t xml:space="preserve"> using Zoom video conferencing.</w:t>
            </w:r>
          </w:p>
          <w:p w14:paraId="271CC795" w14:textId="77777777" w:rsidR="002914CB" w:rsidRPr="00D708F5" w:rsidRDefault="002914CB" w:rsidP="00291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3C8108" w14:textId="77777777" w:rsidR="00CC53C9" w:rsidRPr="00D708F5" w:rsidRDefault="00CC53C9" w:rsidP="009804DC">
      <w:pPr>
        <w:rPr>
          <w:rFonts w:ascii="Arial" w:hAnsi="Arial" w:cs="Arial"/>
          <w:sz w:val="24"/>
          <w:szCs w:val="24"/>
        </w:rPr>
      </w:pPr>
    </w:p>
    <w:p w14:paraId="412ED9DC" w14:textId="77777777" w:rsidR="00DF6194" w:rsidRPr="00D708F5" w:rsidRDefault="00DF6194" w:rsidP="00D63EA6">
      <w:pPr>
        <w:rPr>
          <w:rFonts w:ascii="Arial" w:hAnsi="Arial" w:cs="Arial"/>
          <w:sz w:val="24"/>
          <w:szCs w:val="24"/>
        </w:rPr>
      </w:pPr>
    </w:p>
    <w:p w14:paraId="3D68B17A" w14:textId="71118549" w:rsidR="00D63EA6" w:rsidRPr="00D708F5" w:rsidRDefault="00D63EA6" w:rsidP="00D63EA6">
      <w:pPr>
        <w:rPr>
          <w:rFonts w:ascii="Arial" w:hAnsi="Arial" w:cs="Arial"/>
          <w:sz w:val="24"/>
          <w:szCs w:val="24"/>
        </w:rPr>
      </w:pPr>
      <w:r w:rsidRPr="00D708F5">
        <w:rPr>
          <w:rFonts w:ascii="Arial" w:hAnsi="Arial" w:cs="Arial"/>
          <w:sz w:val="24"/>
          <w:szCs w:val="24"/>
        </w:rPr>
        <w:t>The meeting concluded at</w:t>
      </w:r>
      <w:r w:rsidR="00DE2FC9" w:rsidRPr="00D708F5">
        <w:rPr>
          <w:rFonts w:ascii="Arial" w:hAnsi="Arial" w:cs="Arial"/>
          <w:sz w:val="24"/>
          <w:szCs w:val="24"/>
        </w:rPr>
        <w:t xml:space="preserve"> </w:t>
      </w:r>
      <w:r w:rsidR="00043C96">
        <w:rPr>
          <w:rFonts w:ascii="Arial" w:hAnsi="Arial" w:cs="Arial"/>
          <w:sz w:val="24"/>
          <w:szCs w:val="24"/>
        </w:rPr>
        <w:t>10.</w:t>
      </w:r>
      <w:r w:rsidR="00F43BFB">
        <w:rPr>
          <w:rFonts w:ascii="Arial" w:hAnsi="Arial" w:cs="Arial"/>
          <w:sz w:val="24"/>
          <w:szCs w:val="24"/>
        </w:rPr>
        <w:t>2</w:t>
      </w:r>
      <w:r w:rsidR="002E584C">
        <w:rPr>
          <w:rFonts w:ascii="Arial" w:hAnsi="Arial" w:cs="Arial"/>
          <w:sz w:val="24"/>
          <w:szCs w:val="24"/>
        </w:rPr>
        <w:t>9</w:t>
      </w:r>
      <w:r w:rsidR="00E1171C">
        <w:rPr>
          <w:rFonts w:ascii="Arial" w:hAnsi="Arial" w:cs="Arial"/>
          <w:sz w:val="24"/>
          <w:szCs w:val="24"/>
        </w:rPr>
        <w:t>pm</w:t>
      </w:r>
    </w:p>
    <w:p w14:paraId="746D6604" w14:textId="77777777" w:rsidR="00D63EA6" w:rsidRPr="00D708F5" w:rsidRDefault="00D63EA6" w:rsidP="00D63EA6">
      <w:pPr>
        <w:rPr>
          <w:rFonts w:ascii="Arial" w:hAnsi="Arial" w:cs="Arial"/>
          <w:sz w:val="24"/>
          <w:szCs w:val="24"/>
        </w:rPr>
      </w:pPr>
    </w:p>
    <w:p w14:paraId="23EF9959" w14:textId="77777777" w:rsidR="00D63EA6" w:rsidRPr="00D708F5" w:rsidRDefault="00D63EA6" w:rsidP="00D63EA6">
      <w:pPr>
        <w:pStyle w:val="Heading1"/>
      </w:pPr>
    </w:p>
    <w:p w14:paraId="39DAA268" w14:textId="77777777" w:rsidR="00D63EA6" w:rsidRPr="00D708F5" w:rsidRDefault="00D63EA6" w:rsidP="00D63EA6">
      <w:pPr>
        <w:pStyle w:val="Heading1"/>
      </w:pPr>
    </w:p>
    <w:p w14:paraId="139536AB" w14:textId="77777777" w:rsidR="00B5143A" w:rsidRPr="00D708F5" w:rsidRDefault="00B5143A" w:rsidP="00B932F0">
      <w:pPr>
        <w:rPr>
          <w:rFonts w:ascii="Arial" w:hAnsi="Arial" w:cs="Arial"/>
          <w:sz w:val="24"/>
          <w:szCs w:val="24"/>
        </w:rPr>
      </w:pPr>
    </w:p>
    <w:p w14:paraId="5E5EEB27" w14:textId="77777777" w:rsidR="005A4869" w:rsidRPr="00D708F5" w:rsidRDefault="008A56E2" w:rsidP="00C14448">
      <w:pPr>
        <w:rPr>
          <w:rFonts w:ascii="Arial" w:hAnsi="Arial" w:cs="Arial"/>
          <w:sz w:val="24"/>
          <w:szCs w:val="24"/>
        </w:rPr>
      </w:pPr>
      <w:r w:rsidRPr="00D708F5">
        <w:rPr>
          <w:rFonts w:ascii="Arial" w:hAnsi="Arial" w:cs="Arial"/>
          <w:sz w:val="24"/>
          <w:szCs w:val="24"/>
        </w:rPr>
        <w:t>Chair</w:t>
      </w:r>
    </w:p>
    <w:sectPr w:rsidR="005A4869" w:rsidRPr="00D708F5" w:rsidSect="0059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23147"/>
    <w:multiLevelType w:val="hybridMultilevel"/>
    <w:tmpl w:val="7902A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280B"/>
    <w:multiLevelType w:val="hybridMultilevel"/>
    <w:tmpl w:val="BB10D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3AF"/>
    <w:multiLevelType w:val="hybridMultilevel"/>
    <w:tmpl w:val="BAF8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2EAE"/>
    <w:multiLevelType w:val="hybridMultilevel"/>
    <w:tmpl w:val="1C84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3391"/>
    <w:multiLevelType w:val="hybridMultilevel"/>
    <w:tmpl w:val="5CE889A6"/>
    <w:lvl w:ilvl="0" w:tplc="F5E045CE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4844"/>
    <w:multiLevelType w:val="hybridMultilevel"/>
    <w:tmpl w:val="57F02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B775B"/>
    <w:multiLevelType w:val="hybridMultilevel"/>
    <w:tmpl w:val="3BF0B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7CD1"/>
    <w:multiLevelType w:val="hybridMultilevel"/>
    <w:tmpl w:val="61A68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42AEE"/>
    <w:multiLevelType w:val="hybridMultilevel"/>
    <w:tmpl w:val="31944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F7444"/>
    <w:multiLevelType w:val="hybridMultilevel"/>
    <w:tmpl w:val="65EEC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24010"/>
    <w:multiLevelType w:val="hybridMultilevel"/>
    <w:tmpl w:val="BEF6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E24B6"/>
    <w:multiLevelType w:val="hybridMultilevel"/>
    <w:tmpl w:val="0930C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23B34"/>
    <w:multiLevelType w:val="hybridMultilevel"/>
    <w:tmpl w:val="F564A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C5924"/>
    <w:multiLevelType w:val="hybridMultilevel"/>
    <w:tmpl w:val="4080E61E"/>
    <w:lvl w:ilvl="0" w:tplc="171E55A0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13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C9"/>
    <w:rsid w:val="00000634"/>
    <w:rsid w:val="00001034"/>
    <w:rsid w:val="00003DCB"/>
    <w:rsid w:val="00004DDD"/>
    <w:rsid w:val="000051B3"/>
    <w:rsid w:val="00005E12"/>
    <w:rsid w:val="00007619"/>
    <w:rsid w:val="00010072"/>
    <w:rsid w:val="00010988"/>
    <w:rsid w:val="00010B56"/>
    <w:rsid w:val="00011313"/>
    <w:rsid w:val="0001175F"/>
    <w:rsid w:val="00011B90"/>
    <w:rsid w:val="0001209E"/>
    <w:rsid w:val="00012149"/>
    <w:rsid w:val="0001265C"/>
    <w:rsid w:val="000143B3"/>
    <w:rsid w:val="0001445A"/>
    <w:rsid w:val="00015718"/>
    <w:rsid w:val="00015839"/>
    <w:rsid w:val="00015D58"/>
    <w:rsid w:val="00015D87"/>
    <w:rsid w:val="0001656B"/>
    <w:rsid w:val="00017AE5"/>
    <w:rsid w:val="00017BE5"/>
    <w:rsid w:val="00020214"/>
    <w:rsid w:val="000209B0"/>
    <w:rsid w:val="00020B71"/>
    <w:rsid w:val="00022D47"/>
    <w:rsid w:val="0002440E"/>
    <w:rsid w:val="00026917"/>
    <w:rsid w:val="000272D3"/>
    <w:rsid w:val="00027656"/>
    <w:rsid w:val="00030349"/>
    <w:rsid w:val="00034A06"/>
    <w:rsid w:val="00034C4C"/>
    <w:rsid w:val="000401C2"/>
    <w:rsid w:val="00042FA3"/>
    <w:rsid w:val="00043778"/>
    <w:rsid w:val="00043C96"/>
    <w:rsid w:val="00044905"/>
    <w:rsid w:val="0004646C"/>
    <w:rsid w:val="00046AD7"/>
    <w:rsid w:val="00047FE2"/>
    <w:rsid w:val="000503D2"/>
    <w:rsid w:val="00051CBA"/>
    <w:rsid w:val="0005299D"/>
    <w:rsid w:val="000539D7"/>
    <w:rsid w:val="000541BA"/>
    <w:rsid w:val="0005510C"/>
    <w:rsid w:val="00056E1B"/>
    <w:rsid w:val="00061FC4"/>
    <w:rsid w:val="00065EA0"/>
    <w:rsid w:val="0006606B"/>
    <w:rsid w:val="000677F3"/>
    <w:rsid w:val="000710FE"/>
    <w:rsid w:val="0007198D"/>
    <w:rsid w:val="0007216D"/>
    <w:rsid w:val="0007249C"/>
    <w:rsid w:val="0007305D"/>
    <w:rsid w:val="00074D05"/>
    <w:rsid w:val="0007502F"/>
    <w:rsid w:val="00076383"/>
    <w:rsid w:val="000763E4"/>
    <w:rsid w:val="00076743"/>
    <w:rsid w:val="000767BF"/>
    <w:rsid w:val="00076E9A"/>
    <w:rsid w:val="00080006"/>
    <w:rsid w:val="0008040B"/>
    <w:rsid w:val="00080E1D"/>
    <w:rsid w:val="00081EBD"/>
    <w:rsid w:val="00081F0E"/>
    <w:rsid w:val="00082202"/>
    <w:rsid w:val="00082B6B"/>
    <w:rsid w:val="00082F52"/>
    <w:rsid w:val="000846BD"/>
    <w:rsid w:val="00084961"/>
    <w:rsid w:val="00084B46"/>
    <w:rsid w:val="00084C4C"/>
    <w:rsid w:val="000862A7"/>
    <w:rsid w:val="00086FB6"/>
    <w:rsid w:val="000879A9"/>
    <w:rsid w:val="00087AEE"/>
    <w:rsid w:val="00087B93"/>
    <w:rsid w:val="00091958"/>
    <w:rsid w:val="00092BDE"/>
    <w:rsid w:val="00094758"/>
    <w:rsid w:val="00095BA7"/>
    <w:rsid w:val="0009698C"/>
    <w:rsid w:val="000973D3"/>
    <w:rsid w:val="000978AB"/>
    <w:rsid w:val="00097BD3"/>
    <w:rsid w:val="00097CB2"/>
    <w:rsid w:val="000A1E44"/>
    <w:rsid w:val="000A21C3"/>
    <w:rsid w:val="000A3BA3"/>
    <w:rsid w:val="000A3E36"/>
    <w:rsid w:val="000A40B6"/>
    <w:rsid w:val="000A59F0"/>
    <w:rsid w:val="000A61A0"/>
    <w:rsid w:val="000A634C"/>
    <w:rsid w:val="000A7650"/>
    <w:rsid w:val="000B1205"/>
    <w:rsid w:val="000B379A"/>
    <w:rsid w:val="000B3867"/>
    <w:rsid w:val="000B6E29"/>
    <w:rsid w:val="000B7CC5"/>
    <w:rsid w:val="000C22EB"/>
    <w:rsid w:val="000C263E"/>
    <w:rsid w:val="000C3F20"/>
    <w:rsid w:val="000C436C"/>
    <w:rsid w:val="000C4542"/>
    <w:rsid w:val="000C4A71"/>
    <w:rsid w:val="000C5266"/>
    <w:rsid w:val="000C5B77"/>
    <w:rsid w:val="000D018F"/>
    <w:rsid w:val="000D11A5"/>
    <w:rsid w:val="000D12AF"/>
    <w:rsid w:val="000D2A9C"/>
    <w:rsid w:val="000D36F9"/>
    <w:rsid w:val="000D3737"/>
    <w:rsid w:val="000D5DB4"/>
    <w:rsid w:val="000D7665"/>
    <w:rsid w:val="000D7F83"/>
    <w:rsid w:val="000E01C3"/>
    <w:rsid w:val="000E2C51"/>
    <w:rsid w:val="000E2CC2"/>
    <w:rsid w:val="000E3582"/>
    <w:rsid w:val="000E43E1"/>
    <w:rsid w:val="000E5C1F"/>
    <w:rsid w:val="000F007B"/>
    <w:rsid w:val="000F11F8"/>
    <w:rsid w:val="000F4E7D"/>
    <w:rsid w:val="000F53CC"/>
    <w:rsid w:val="0010032A"/>
    <w:rsid w:val="00100380"/>
    <w:rsid w:val="00100CE8"/>
    <w:rsid w:val="001031D8"/>
    <w:rsid w:val="00103388"/>
    <w:rsid w:val="0010373B"/>
    <w:rsid w:val="00104188"/>
    <w:rsid w:val="001068F5"/>
    <w:rsid w:val="00106D84"/>
    <w:rsid w:val="00107199"/>
    <w:rsid w:val="00107681"/>
    <w:rsid w:val="0011106F"/>
    <w:rsid w:val="00111D4C"/>
    <w:rsid w:val="0011265E"/>
    <w:rsid w:val="001137E8"/>
    <w:rsid w:val="00114B01"/>
    <w:rsid w:val="00115215"/>
    <w:rsid w:val="00115285"/>
    <w:rsid w:val="001166C8"/>
    <w:rsid w:val="0011672D"/>
    <w:rsid w:val="001177C3"/>
    <w:rsid w:val="0011791F"/>
    <w:rsid w:val="00120C20"/>
    <w:rsid w:val="00120DB9"/>
    <w:rsid w:val="00121C79"/>
    <w:rsid w:val="001222A1"/>
    <w:rsid w:val="00122AFA"/>
    <w:rsid w:val="00123404"/>
    <w:rsid w:val="00123A29"/>
    <w:rsid w:val="00124B58"/>
    <w:rsid w:val="00127372"/>
    <w:rsid w:val="00127C97"/>
    <w:rsid w:val="00127E85"/>
    <w:rsid w:val="001303CE"/>
    <w:rsid w:val="001306DF"/>
    <w:rsid w:val="00131802"/>
    <w:rsid w:val="00132EE9"/>
    <w:rsid w:val="0013514C"/>
    <w:rsid w:val="0014111B"/>
    <w:rsid w:val="00141989"/>
    <w:rsid w:val="00141AA7"/>
    <w:rsid w:val="00141B14"/>
    <w:rsid w:val="00142107"/>
    <w:rsid w:val="00142CFF"/>
    <w:rsid w:val="00144981"/>
    <w:rsid w:val="00144A1E"/>
    <w:rsid w:val="001476E6"/>
    <w:rsid w:val="0015106B"/>
    <w:rsid w:val="00151277"/>
    <w:rsid w:val="00151568"/>
    <w:rsid w:val="0015376A"/>
    <w:rsid w:val="00153867"/>
    <w:rsid w:val="00153AF4"/>
    <w:rsid w:val="001552BA"/>
    <w:rsid w:val="00155D7B"/>
    <w:rsid w:val="0015662D"/>
    <w:rsid w:val="00157AE4"/>
    <w:rsid w:val="00160383"/>
    <w:rsid w:val="001619FC"/>
    <w:rsid w:val="00161C0D"/>
    <w:rsid w:val="00163ECB"/>
    <w:rsid w:val="001654EC"/>
    <w:rsid w:val="001658DE"/>
    <w:rsid w:val="001666DB"/>
    <w:rsid w:val="00167238"/>
    <w:rsid w:val="00171635"/>
    <w:rsid w:val="00171B75"/>
    <w:rsid w:val="00172ABD"/>
    <w:rsid w:val="001730F1"/>
    <w:rsid w:val="001731F6"/>
    <w:rsid w:val="00174F1B"/>
    <w:rsid w:val="00175594"/>
    <w:rsid w:val="001757CF"/>
    <w:rsid w:val="001767BA"/>
    <w:rsid w:val="00176C86"/>
    <w:rsid w:val="00177872"/>
    <w:rsid w:val="0018026C"/>
    <w:rsid w:val="00180CB2"/>
    <w:rsid w:val="00181ACF"/>
    <w:rsid w:val="00183197"/>
    <w:rsid w:val="001856A0"/>
    <w:rsid w:val="0018636A"/>
    <w:rsid w:val="00186E24"/>
    <w:rsid w:val="0019007F"/>
    <w:rsid w:val="00190D29"/>
    <w:rsid w:val="001913C5"/>
    <w:rsid w:val="001915A0"/>
    <w:rsid w:val="0019439B"/>
    <w:rsid w:val="00194AC2"/>
    <w:rsid w:val="00195297"/>
    <w:rsid w:val="00196DC8"/>
    <w:rsid w:val="00197AD8"/>
    <w:rsid w:val="001A0366"/>
    <w:rsid w:val="001A0B0F"/>
    <w:rsid w:val="001A18EF"/>
    <w:rsid w:val="001A3581"/>
    <w:rsid w:val="001A3A9C"/>
    <w:rsid w:val="001A413C"/>
    <w:rsid w:val="001A6D7D"/>
    <w:rsid w:val="001A73BC"/>
    <w:rsid w:val="001B027B"/>
    <w:rsid w:val="001B2CE5"/>
    <w:rsid w:val="001B3192"/>
    <w:rsid w:val="001B336E"/>
    <w:rsid w:val="001B46F2"/>
    <w:rsid w:val="001B4D50"/>
    <w:rsid w:val="001B55CD"/>
    <w:rsid w:val="001C045E"/>
    <w:rsid w:val="001C0CE1"/>
    <w:rsid w:val="001C1760"/>
    <w:rsid w:val="001C2347"/>
    <w:rsid w:val="001C2480"/>
    <w:rsid w:val="001C320A"/>
    <w:rsid w:val="001C39AE"/>
    <w:rsid w:val="001C3F39"/>
    <w:rsid w:val="001C43D4"/>
    <w:rsid w:val="001C46FF"/>
    <w:rsid w:val="001C4727"/>
    <w:rsid w:val="001C503F"/>
    <w:rsid w:val="001C5660"/>
    <w:rsid w:val="001C6281"/>
    <w:rsid w:val="001C72B1"/>
    <w:rsid w:val="001C7976"/>
    <w:rsid w:val="001D100B"/>
    <w:rsid w:val="001D142C"/>
    <w:rsid w:val="001D253D"/>
    <w:rsid w:val="001D30A4"/>
    <w:rsid w:val="001D392C"/>
    <w:rsid w:val="001D4895"/>
    <w:rsid w:val="001D51C2"/>
    <w:rsid w:val="001D61EC"/>
    <w:rsid w:val="001D652A"/>
    <w:rsid w:val="001D6804"/>
    <w:rsid w:val="001D6E85"/>
    <w:rsid w:val="001D7202"/>
    <w:rsid w:val="001D727A"/>
    <w:rsid w:val="001D7816"/>
    <w:rsid w:val="001D7DAB"/>
    <w:rsid w:val="001E039B"/>
    <w:rsid w:val="001E18A3"/>
    <w:rsid w:val="001E2A86"/>
    <w:rsid w:val="001E513E"/>
    <w:rsid w:val="001E7EDD"/>
    <w:rsid w:val="001F1960"/>
    <w:rsid w:val="001F291A"/>
    <w:rsid w:val="001F4047"/>
    <w:rsid w:val="001F682E"/>
    <w:rsid w:val="001F6B09"/>
    <w:rsid w:val="001F6E48"/>
    <w:rsid w:val="001F75EA"/>
    <w:rsid w:val="001F7A59"/>
    <w:rsid w:val="00201A3D"/>
    <w:rsid w:val="0020279F"/>
    <w:rsid w:val="00202B13"/>
    <w:rsid w:val="00202DD3"/>
    <w:rsid w:val="002033A5"/>
    <w:rsid w:val="00206A70"/>
    <w:rsid w:val="00212CDA"/>
    <w:rsid w:val="0021313D"/>
    <w:rsid w:val="002136EE"/>
    <w:rsid w:val="00213ACB"/>
    <w:rsid w:val="0022015C"/>
    <w:rsid w:val="0022095C"/>
    <w:rsid w:val="00221FFD"/>
    <w:rsid w:val="0022349B"/>
    <w:rsid w:val="0022353E"/>
    <w:rsid w:val="002239C1"/>
    <w:rsid w:val="00224423"/>
    <w:rsid w:val="002245FA"/>
    <w:rsid w:val="00225140"/>
    <w:rsid w:val="0022525B"/>
    <w:rsid w:val="00225B8F"/>
    <w:rsid w:val="00227C5B"/>
    <w:rsid w:val="0023007E"/>
    <w:rsid w:val="00232D9B"/>
    <w:rsid w:val="002337A9"/>
    <w:rsid w:val="0023582B"/>
    <w:rsid w:val="00236623"/>
    <w:rsid w:val="00241BF5"/>
    <w:rsid w:val="002420F2"/>
    <w:rsid w:val="00243AC3"/>
    <w:rsid w:val="00243F7F"/>
    <w:rsid w:val="0024538F"/>
    <w:rsid w:val="002453DE"/>
    <w:rsid w:val="00246788"/>
    <w:rsid w:val="00247E2B"/>
    <w:rsid w:val="00251277"/>
    <w:rsid w:val="002515E7"/>
    <w:rsid w:val="00251861"/>
    <w:rsid w:val="00251C00"/>
    <w:rsid w:val="00251D9D"/>
    <w:rsid w:val="00252105"/>
    <w:rsid w:val="00252296"/>
    <w:rsid w:val="002527B5"/>
    <w:rsid w:val="00253D3C"/>
    <w:rsid w:val="00253E37"/>
    <w:rsid w:val="002547DC"/>
    <w:rsid w:val="00255412"/>
    <w:rsid w:val="00260D09"/>
    <w:rsid w:val="00262834"/>
    <w:rsid w:val="0026408C"/>
    <w:rsid w:val="00266EBA"/>
    <w:rsid w:val="00267A5F"/>
    <w:rsid w:val="00267B5D"/>
    <w:rsid w:val="002733B2"/>
    <w:rsid w:val="00273A19"/>
    <w:rsid w:val="00273C7C"/>
    <w:rsid w:val="002741E4"/>
    <w:rsid w:val="00274549"/>
    <w:rsid w:val="00274863"/>
    <w:rsid w:val="002757CC"/>
    <w:rsid w:val="00276406"/>
    <w:rsid w:val="002769DC"/>
    <w:rsid w:val="00277031"/>
    <w:rsid w:val="00277919"/>
    <w:rsid w:val="00281B9C"/>
    <w:rsid w:val="00282F6C"/>
    <w:rsid w:val="0028394B"/>
    <w:rsid w:val="002841AC"/>
    <w:rsid w:val="002841EE"/>
    <w:rsid w:val="002852E8"/>
    <w:rsid w:val="00286061"/>
    <w:rsid w:val="00290109"/>
    <w:rsid w:val="002909CC"/>
    <w:rsid w:val="002911C1"/>
    <w:rsid w:val="002914CB"/>
    <w:rsid w:val="00292F4B"/>
    <w:rsid w:val="00293563"/>
    <w:rsid w:val="00293EA0"/>
    <w:rsid w:val="002948EE"/>
    <w:rsid w:val="00297E25"/>
    <w:rsid w:val="002A0814"/>
    <w:rsid w:val="002A136C"/>
    <w:rsid w:val="002A1CCB"/>
    <w:rsid w:val="002A4748"/>
    <w:rsid w:val="002A5774"/>
    <w:rsid w:val="002A64DD"/>
    <w:rsid w:val="002A747C"/>
    <w:rsid w:val="002A76B7"/>
    <w:rsid w:val="002B0226"/>
    <w:rsid w:val="002B1215"/>
    <w:rsid w:val="002B2B27"/>
    <w:rsid w:val="002B2F91"/>
    <w:rsid w:val="002B5C9A"/>
    <w:rsid w:val="002B6389"/>
    <w:rsid w:val="002B64EC"/>
    <w:rsid w:val="002B6ED6"/>
    <w:rsid w:val="002B7209"/>
    <w:rsid w:val="002B7762"/>
    <w:rsid w:val="002C2827"/>
    <w:rsid w:val="002C290A"/>
    <w:rsid w:val="002C33A1"/>
    <w:rsid w:val="002C51C4"/>
    <w:rsid w:val="002D0153"/>
    <w:rsid w:val="002D0764"/>
    <w:rsid w:val="002D0ADA"/>
    <w:rsid w:val="002D198B"/>
    <w:rsid w:val="002D424E"/>
    <w:rsid w:val="002D694A"/>
    <w:rsid w:val="002D753C"/>
    <w:rsid w:val="002E1025"/>
    <w:rsid w:val="002E1EAB"/>
    <w:rsid w:val="002E2ABA"/>
    <w:rsid w:val="002E2EB3"/>
    <w:rsid w:val="002E45C8"/>
    <w:rsid w:val="002E584C"/>
    <w:rsid w:val="002E603D"/>
    <w:rsid w:val="002F03B4"/>
    <w:rsid w:val="002F1B2E"/>
    <w:rsid w:val="002F2535"/>
    <w:rsid w:val="002F2946"/>
    <w:rsid w:val="002F2EFF"/>
    <w:rsid w:val="002F43F6"/>
    <w:rsid w:val="002F55FB"/>
    <w:rsid w:val="002F762F"/>
    <w:rsid w:val="002F7AF0"/>
    <w:rsid w:val="003003F0"/>
    <w:rsid w:val="00300F35"/>
    <w:rsid w:val="00302794"/>
    <w:rsid w:val="003045BD"/>
    <w:rsid w:val="0030529F"/>
    <w:rsid w:val="00305B8D"/>
    <w:rsid w:val="00305B9D"/>
    <w:rsid w:val="00305D70"/>
    <w:rsid w:val="00305E84"/>
    <w:rsid w:val="00306C69"/>
    <w:rsid w:val="0030738F"/>
    <w:rsid w:val="00310E81"/>
    <w:rsid w:val="00312538"/>
    <w:rsid w:val="00312F8F"/>
    <w:rsid w:val="0031376B"/>
    <w:rsid w:val="00314372"/>
    <w:rsid w:val="00314EFA"/>
    <w:rsid w:val="003161BE"/>
    <w:rsid w:val="003172CC"/>
    <w:rsid w:val="003210AE"/>
    <w:rsid w:val="003213F1"/>
    <w:rsid w:val="00324334"/>
    <w:rsid w:val="00325E46"/>
    <w:rsid w:val="0032710F"/>
    <w:rsid w:val="00330B05"/>
    <w:rsid w:val="003316F4"/>
    <w:rsid w:val="00331882"/>
    <w:rsid w:val="00331DE2"/>
    <w:rsid w:val="003331D9"/>
    <w:rsid w:val="003344BF"/>
    <w:rsid w:val="0033498F"/>
    <w:rsid w:val="00334A06"/>
    <w:rsid w:val="0034079A"/>
    <w:rsid w:val="003408DA"/>
    <w:rsid w:val="003416E2"/>
    <w:rsid w:val="00341808"/>
    <w:rsid w:val="00342777"/>
    <w:rsid w:val="0034305F"/>
    <w:rsid w:val="00344F36"/>
    <w:rsid w:val="00344F53"/>
    <w:rsid w:val="0034560B"/>
    <w:rsid w:val="00345876"/>
    <w:rsid w:val="00345FCE"/>
    <w:rsid w:val="0034619E"/>
    <w:rsid w:val="0034623F"/>
    <w:rsid w:val="00352468"/>
    <w:rsid w:val="00352A25"/>
    <w:rsid w:val="003536CE"/>
    <w:rsid w:val="00354ED4"/>
    <w:rsid w:val="0035770F"/>
    <w:rsid w:val="00357809"/>
    <w:rsid w:val="00357F48"/>
    <w:rsid w:val="00360183"/>
    <w:rsid w:val="003608E5"/>
    <w:rsid w:val="00360C57"/>
    <w:rsid w:val="0036224E"/>
    <w:rsid w:val="00366128"/>
    <w:rsid w:val="003661CF"/>
    <w:rsid w:val="00366AA7"/>
    <w:rsid w:val="00367676"/>
    <w:rsid w:val="00367E88"/>
    <w:rsid w:val="00367ED2"/>
    <w:rsid w:val="00370DC7"/>
    <w:rsid w:val="0037295C"/>
    <w:rsid w:val="0037455C"/>
    <w:rsid w:val="00375E01"/>
    <w:rsid w:val="00375EA0"/>
    <w:rsid w:val="003761AA"/>
    <w:rsid w:val="00376D5E"/>
    <w:rsid w:val="00377DBB"/>
    <w:rsid w:val="0038038F"/>
    <w:rsid w:val="00380979"/>
    <w:rsid w:val="00380B34"/>
    <w:rsid w:val="0038168F"/>
    <w:rsid w:val="00381983"/>
    <w:rsid w:val="00381CA8"/>
    <w:rsid w:val="003826A4"/>
    <w:rsid w:val="00383648"/>
    <w:rsid w:val="003839C9"/>
    <w:rsid w:val="00385B06"/>
    <w:rsid w:val="00386668"/>
    <w:rsid w:val="0039094D"/>
    <w:rsid w:val="00391097"/>
    <w:rsid w:val="00391C3E"/>
    <w:rsid w:val="003928FA"/>
    <w:rsid w:val="003932DC"/>
    <w:rsid w:val="003941C7"/>
    <w:rsid w:val="003945CC"/>
    <w:rsid w:val="003949A8"/>
    <w:rsid w:val="00394F6B"/>
    <w:rsid w:val="00396D05"/>
    <w:rsid w:val="00397B4E"/>
    <w:rsid w:val="00397F5E"/>
    <w:rsid w:val="003A04E8"/>
    <w:rsid w:val="003A0683"/>
    <w:rsid w:val="003A0901"/>
    <w:rsid w:val="003A11A3"/>
    <w:rsid w:val="003A15EA"/>
    <w:rsid w:val="003A1E5E"/>
    <w:rsid w:val="003A3586"/>
    <w:rsid w:val="003A3F4D"/>
    <w:rsid w:val="003A448C"/>
    <w:rsid w:val="003A5017"/>
    <w:rsid w:val="003A6E50"/>
    <w:rsid w:val="003B0682"/>
    <w:rsid w:val="003B1101"/>
    <w:rsid w:val="003B12C3"/>
    <w:rsid w:val="003B1334"/>
    <w:rsid w:val="003B1641"/>
    <w:rsid w:val="003B1955"/>
    <w:rsid w:val="003B228C"/>
    <w:rsid w:val="003B24ED"/>
    <w:rsid w:val="003B4668"/>
    <w:rsid w:val="003B5C51"/>
    <w:rsid w:val="003C00C7"/>
    <w:rsid w:val="003C09F6"/>
    <w:rsid w:val="003C0AB4"/>
    <w:rsid w:val="003C0E8B"/>
    <w:rsid w:val="003C1D81"/>
    <w:rsid w:val="003C1D96"/>
    <w:rsid w:val="003C1E52"/>
    <w:rsid w:val="003C220E"/>
    <w:rsid w:val="003C22F9"/>
    <w:rsid w:val="003C2D90"/>
    <w:rsid w:val="003C3290"/>
    <w:rsid w:val="003C3EBB"/>
    <w:rsid w:val="003C4EDA"/>
    <w:rsid w:val="003C57AA"/>
    <w:rsid w:val="003C5FA0"/>
    <w:rsid w:val="003C66C5"/>
    <w:rsid w:val="003C7B71"/>
    <w:rsid w:val="003D00DA"/>
    <w:rsid w:val="003D060B"/>
    <w:rsid w:val="003D158E"/>
    <w:rsid w:val="003D1D11"/>
    <w:rsid w:val="003D2D37"/>
    <w:rsid w:val="003E00F6"/>
    <w:rsid w:val="003E01AF"/>
    <w:rsid w:val="003E10F2"/>
    <w:rsid w:val="003E17EF"/>
    <w:rsid w:val="003E1E5F"/>
    <w:rsid w:val="003E2513"/>
    <w:rsid w:val="003E2632"/>
    <w:rsid w:val="003E2DAF"/>
    <w:rsid w:val="003E39E1"/>
    <w:rsid w:val="003E44B4"/>
    <w:rsid w:val="003E689D"/>
    <w:rsid w:val="003E73F5"/>
    <w:rsid w:val="003F0B6F"/>
    <w:rsid w:val="003F19BB"/>
    <w:rsid w:val="003F2E62"/>
    <w:rsid w:val="003F3F87"/>
    <w:rsid w:val="003F4FA1"/>
    <w:rsid w:val="003F55FE"/>
    <w:rsid w:val="003F61D9"/>
    <w:rsid w:val="003F71DD"/>
    <w:rsid w:val="003F75EE"/>
    <w:rsid w:val="00400017"/>
    <w:rsid w:val="00400351"/>
    <w:rsid w:val="00400B3C"/>
    <w:rsid w:val="00400F64"/>
    <w:rsid w:val="00401AFB"/>
    <w:rsid w:val="00401DB2"/>
    <w:rsid w:val="00402220"/>
    <w:rsid w:val="00404D5D"/>
    <w:rsid w:val="00404F47"/>
    <w:rsid w:val="0040577A"/>
    <w:rsid w:val="00406DF4"/>
    <w:rsid w:val="00407A8B"/>
    <w:rsid w:val="00407CD9"/>
    <w:rsid w:val="00411103"/>
    <w:rsid w:val="0041142A"/>
    <w:rsid w:val="004125BC"/>
    <w:rsid w:val="00413229"/>
    <w:rsid w:val="004135B5"/>
    <w:rsid w:val="004144BD"/>
    <w:rsid w:val="00415010"/>
    <w:rsid w:val="004171D2"/>
    <w:rsid w:val="004178A0"/>
    <w:rsid w:val="00417BC3"/>
    <w:rsid w:val="004208B6"/>
    <w:rsid w:val="00421AD9"/>
    <w:rsid w:val="00422888"/>
    <w:rsid w:val="00423165"/>
    <w:rsid w:val="00425744"/>
    <w:rsid w:val="004262E6"/>
    <w:rsid w:val="00431A0E"/>
    <w:rsid w:val="00432C7B"/>
    <w:rsid w:val="00433F46"/>
    <w:rsid w:val="0043416C"/>
    <w:rsid w:val="00434A37"/>
    <w:rsid w:val="00435828"/>
    <w:rsid w:val="004376C4"/>
    <w:rsid w:val="00442D6D"/>
    <w:rsid w:val="0044335E"/>
    <w:rsid w:val="00443CCD"/>
    <w:rsid w:val="00445170"/>
    <w:rsid w:val="004451D7"/>
    <w:rsid w:val="00446A26"/>
    <w:rsid w:val="004471AB"/>
    <w:rsid w:val="004508E4"/>
    <w:rsid w:val="00451F58"/>
    <w:rsid w:val="00453EF5"/>
    <w:rsid w:val="00460F58"/>
    <w:rsid w:val="004613B1"/>
    <w:rsid w:val="00461583"/>
    <w:rsid w:val="0046257F"/>
    <w:rsid w:val="004642CA"/>
    <w:rsid w:val="00464780"/>
    <w:rsid w:val="00464EC1"/>
    <w:rsid w:val="00465208"/>
    <w:rsid w:val="004656B0"/>
    <w:rsid w:val="00466E01"/>
    <w:rsid w:val="00466EAE"/>
    <w:rsid w:val="004708AE"/>
    <w:rsid w:val="004710C6"/>
    <w:rsid w:val="00471847"/>
    <w:rsid w:val="00473000"/>
    <w:rsid w:val="00473A7E"/>
    <w:rsid w:val="00474044"/>
    <w:rsid w:val="004754B8"/>
    <w:rsid w:val="004758E3"/>
    <w:rsid w:val="004770B5"/>
    <w:rsid w:val="00480EC7"/>
    <w:rsid w:val="00481745"/>
    <w:rsid w:val="004817BC"/>
    <w:rsid w:val="004846F0"/>
    <w:rsid w:val="00484ECB"/>
    <w:rsid w:val="004866B7"/>
    <w:rsid w:val="004902A4"/>
    <w:rsid w:val="004929D0"/>
    <w:rsid w:val="00493815"/>
    <w:rsid w:val="00496457"/>
    <w:rsid w:val="004969F2"/>
    <w:rsid w:val="00497EC5"/>
    <w:rsid w:val="004A3D7F"/>
    <w:rsid w:val="004A3D88"/>
    <w:rsid w:val="004A4CFB"/>
    <w:rsid w:val="004A5345"/>
    <w:rsid w:val="004A6796"/>
    <w:rsid w:val="004B09AC"/>
    <w:rsid w:val="004B3374"/>
    <w:rsid w:val="004B376D"/>
    <w:rsid w:val="004B3A8E"/>
    <w:rsid w:val="004B4230"/>
    <w:rsid w:val="004B447C"/>
    <w:rsid w:val="004B4969"/>
    <w:rsid w:val="004B53FB"/>
    <w:rsid w:val="004B6214"/>
    <w:rsid w:val="004B65EA"/>
    <w:rsid w:val="004B6CBE"/>
    <w:rsid w:val="004B6E2C"/>
    <w:rsid w:val="004B7592"/>
    <w:rsid w:val="004C0FDC"/>
    <w:rsid w:val="004C138E"/>
    <w:rsid w:val="004C438B"/>
    <w:rsid w:val="004C546C"/>
    <w:rsid w:val="004C5A71"/>
    <w:rsid w:val="004C5B01"/>
    <w:rsid w:val="004D03BA"/>
    <w:rsid w:val="004D0BD1"/>
    <w:rsid w:val="004D18A4"/>
    <w:rsid w:val="004D2D9B"/>
    <w:rsid w:val="004D32EE"/>
    <w:rsid w:val="004D3795"/>
    <w:rsid w:val="004D38F1"/>
    <w:rsid w:val="004D491A"/>
    <w:rsid w:val="004D4D57"/>
    <w:rsid w:val="004D4F06"/>
    <w:rsid w:val="004D63D7"/>
    <w:rsid w:val="004D69AC"/>
    <w:rsid w:val="004E229C"/>
    <w:rsid w:val="004E43AE"/>
    <w:rsid w:val="004E499F"/>
    <w:rsid w:val="004E60F7"/>
    <w:rsid w:val="004E7E96"/>
    <w:rsid w:val="004E7F7D"/>
    <w:rsid w:val="004F06A6"/>
    <w:rsid w:val="004F1DB6"/>
    <w:rsid w:val="004F4B61"/>
    <w:rsid w:val="004F5152"/>
    <w:rsid w:val="00500385"/>
    <w:rsid w:val="0050317F"/>
    <w:rsid w:val="005038A8"/>
    <w:rsid w:val="0050392E"/>
    <w:rsid w:val="005056C7"/>
    <w:rsid w:val="00506ABD"/>
    <w:rsid w:val="00506DC6"/>
    <w:rsid w:val="00506F3E"/>
    <w:rsid w:val="005112F4"/>
    <w:rsid w:val="0051423E"/>
    <w:rsid w:val="00514E8F"/>
    <w:rsid w:val="00521821"/>
    <w:rsid w:val="00521C52"/>
    <w:rsid w:val="00522B17"/>
    <w:rsid w:val="00525A3E"/>
    <w:rsid w:val="005269FB"/>
    <w:rsid w:val="00526F3A"/>
    <w:rsid w:val="00530074"/>
    <w:rsid w:val="00531E5C"/>
    <w:rsid w:val="0053298E"/>
    <w:rsid w:val="005335F4"/>
    <w:rsid w:val="00533F3B"/>
    <w:rsid w:val="00536D6E"/>
    <w:rsid w:val="00537422"/>
    <w:rsid w:val="005375C7"/>
    <w:rsid w:val="005407DA"/>
    <w:rsid w:val="0054151C"/>
    <w:rsid w:val="0054236E"/>
    <w:rsid w:val="00542562"/>
    <w:rsid w:val="0054304A"/>
    <w:rsid w:val="005431CF"/>
    <w:rsid w:val="005432C4"/>
    <w:rsid w:val="00543731"/>
    <w:rsid w:val="00545788"/>
    <w:rsid w:val="005477DC"/>
    <w:rsid w:val="00547FFD"/>
    <w:rsid w:val="005500C8"/>
    <w:rsid w:val="0055084C"/>
    <w:rsid w:val="00550A4F"/>
    <w:rsid w:val="00552DDA"/>
    <w:rsid w:val="00552EC0"/>
    <w:rsid w:val="00553535"/>
    <w:rsid w:val="00556CA7"/>
    <w:rsid w:val="00560FE4"/>
    <w:rsid w:val="00562316"/>
    <w:rsid w:val="00563589"/>
    <w:rsid w:val="00564419"/>
    <w:rsid w:val="005652F6"/>
    <w:rsid w:val="00565502"/>
    <w:rsid w:val="00565693"/>
    <w:rsid w:val="0056684F"/>
    <w:rsid w:val="005675D7"/>
    <w:rsid w:val="005706DB"/>
    <w:rsid w:val="00570A5A"/>
    <w:rsid w:val="00573213"/>
    <w:rsid w:val="00573EE8"/>
    <w:rsid w:val="005746EE"/>
    <w:rsid w:val="00577541"/>
    <w:rsid w:val="00580321"/>
    <w:rsid w:val="0058044F"/>
    <w:rsid w:val="00580C66"/>
    <w:rsid w:val="005810B5"/>
    <w:rsid w:val="00581BE9"/>
    <w:rsid w:val="00586319"/>
    <w:rsid w:val="00586AE4"/>
    <w:rsid w:val="00587883"/>
    <w:rsid w:val="00592C50"/>
    <w:rsid w:val="005936A5"/>
    <w:rsid w:val="005951E4"/>
    <w:rsid w:val="00595EDA"/>
    <w:rsid w:val="00596AAA"/>
    <w:rsid w:val="00597591"/>
    <w:rsid w:val="005A1BD9"/>
    <w:rsid w:val="005A4869"/>
    <w:rsid w:val="005A5339"/>
    <w:rsid w:val="005A5DED"/>
    <w:rsid w:val="005A6AC4"/>
    <w:rsid w:val="005B24CC"/>
    <w:rsid w:val="005B30BE"/>
    <w:rsid w:val="005B3B9A"/>
    <w:rsid w:val="005B3C5A"/>
    <w:rsid w:val="005B617F"/>
    <w:rsid w:val="005B6473"/>
    <w:rsid w:val="005B7713"/>
    <w:rsid w:val="005B7F76"/>
    <w:rsid w:val="005C0B5B"/>
    <w:rsid w:val="005C21DA"/>
    <w:rsid w:val="005C2ACF"/>
    <w:rsid w:val="005C4CF7"/>
    <w:rsid w:val="005C4F03"/>
    <w:rsid w:val="005C5B15"/>
    <w:rsid w:val="005C5F34"/>
    <w:rsid w:val="005C678D"/>
    <w:rsid w:val="005C71F4"/>
    <w:rsid w:val="005C7E4F"/>
    <w:rsid w:val="005D1FE9"/>
    <w:rsid w:val="005D2256"/>
    <w:rsid w:val="005D591C"/>
    <w:rsid w:val="005D5B5C"/>
    <w:rsid w:val="005D6908"/>
    <w:rsid w:val="005D6AF5"/>
    <w:rsid w:val="005E05A8"/>
    <w:rsid w:val="005E0C25"/>
    <w:rsid w:val="005E17CF"/>
    <w:rsid w:val="005E2200"/>
    <w:rsid w:val="005E5BA4"/>
    <w:rsid w:val="005E72FD"/>
    <w:rsid w:val="005F684C"/>
    <w:rsid w:val="005F70C2"/>
    <w:rsid w:val="0060085C"/>
    <w:rsid w:val="00601312"/>
    <w:rsid w:val="00601A23"/>
    <w:rsid w:val="00603807"/>
    <w:rsid w:val="00603BF9"/>
    <w:rsid w:val="006047CB"/>
    <w:rsid w:val="00604C76"/>
    <w:rsid w:val="006068F8"/>
    <w:rsid w:val="00607217"/>
    <w:rsid w:val="00607BAC"/>
    <w:rsid w:val="00607D98"/>
    <w:rsid w:val="00607E09"/>
    <w:rsid w:val="00612655"/>
    <w:rsid w:val="006127AD"/>
    <w:rsid w:val="00612A10"/>
    <w:rsid w:val="006160F2"/>
    <w:rsid w:val="0061612C"/>
    <w:rsid w:val="00617F5C"/>
    <w:rsid w:val="00620908"/>
    <w:rsid w:val="006213C2"/>
    <w:rsid w:val="00624134"/>
    <w:rsid w:val="00626082"/>
    <w:rsid w:val="00630419"/>
    <w:rsid w:val="00631BEC"/>
    <w:rsid w:val="00633166"/>
    <w:rsid w:val="00634277"/>
    <w:rsid w:val="0063428E"/>
    <w:rsid w:val="006346B9"/>
    <w:rsid w:val="00635566"/>
    <w:rsid w:val="00635A37"/>
    <w:rsid w:val="00640998"/>
    <w:rsid w:val="00641889"/>
    <w:rsid w:val="00642901"/>
    <w:rsid w:val="00643A55"/>
    <w:rsid w:val="0064508E"/>
    <w:rsid w:val="00645535"/>
    <w:rsid w:val="006457D4"/>
    <w:rsid w:val="0064714F"/>
    <w:rsid w:val="00647758"/>
    <w:rsid w:val="00647EAE"/>
    <w:rsid w:val="00651966"/>
    <w:rsid w:val="0065261A"/>
    <w:rsid w:val="00653ED1"/>
    <w:rsid w:val="00654AD0"/>
    <w:rsid w:val="00655585"/>
    <w:rsid w:val="00657265"/>
    <w:rsid w:val="006572FC"/>
    <w:rsid w:val="00657303"/>
    <w:rsid w:val="00657390"/>
    <w:rsid w:val="00657A99"/>
    <w:rsid w:val="00657D02"/>
    <w:rsid w:val="00657F19"/>
    <w:rsid w:val="00660AD6"/>
    <w:rsid w:val="0066234D"/>
    <w:rsid w:val="006679E9"/>
    <w:rsid w:val="00672E26"/>
    <w:rsid w:val="00675A09"/>
    <w:rsid w:val="00676C97"/>
    <w:rsid w:val="00677416"/>
    <w:rsid w:val="00677A89"/>
    <w:rsid w:val="006801E8"/>
    <w:rsid w:val="0068029B"/>
    <w:rsid w:val="00680311"/>
    <w:rsid w:val="006810C1"/>
    <w:rsid w:val="0068155C"/>
    <w:rsid w:val="0068415A"/>
    <w:rsid w:val="0068440E"/>
    <w:rsid w:val="00684A60"/>
    <w:rsid w:val="00684C15"/>
    <w:rsid w:val="006855B7"/>
    <w:rsid w:val="00686B37"/>
    <w:rsid w:val="00686EB5"/>
    <w:rsid w:val="00687226"/>
    <w:rsid w:val="00690992"/>
    <w:rsid w:val="006913CD"/>
    <w:rsid w:val="0069289E"/>
    <w:rsid w:val="00692ED6"/>
    <w:rsid w:val="006932A0"/>
    <w:rsid w:val="00693331"/>
    <w:rsid w:val="00693920"/>
    <w:rsid w:val="00693B84"/>
    <w:rsid w:val="00693C16"/>
    <w:rsid w:val="006942D4"/>
    <w:rsid w:val="00694BE7"/>
    <w:rsid w:val="00695D6B"/>
    <w:rsid w:val="00696101"/>
    <w:rsid w:val="00696263"/>
    <w:rsid w:val="00696F7A"/>
    <w:rsid w:val="006979B9"/>
    <w:rsid w:val="006A14B6"/>
    <w:rsid w:val="006A7470"/>
    <w:rsid w:val="006B0AAB"/>
    <w:rsid w:val="006B0C0D"/>
    <w:rsid w:val="006B2193"/>
    <w:rsid w:val="006B288B"/>
    <w:rsid w:val="006B4079"/>
    <w:rsid w:val="006B46F4"/>
    <w:rsid w:val="006B7FE5"/>
    <w:rsid w:val="006C0087"/>
    <w:rsid w:val="006C11E9"/>
    <w:rsid w:val="006C16D2"/>
    <w:rsid w:val="006C2315"/>
    <w:rsid w:val="006C3108"/>
    <w:rsid w:val="006C357F"/>
    <w:rsid w:val="006C36A4"/>
    <w:rsid w:val="006C39C3"/>
    <w:rsid w:val="006C5CBC"/>
    <w:rsid w:val="006C6719"/>
    <w:rsid w:val="006C6B3D"/>
    <w:rsid w:val="006C6B57"/>
    <w:rsid w:val="006C6CE6"/>
    <w:rsid w:val="006C7217"/>
    <w:rsid w:val="006C7F96"/>
    <w:rsid w:val="006D0433"/>
    <w:rsid w:val="006D0E9D"/>
    <w:rsid w:val="006D0EE4"/>
    <w:rsid w:val="006D1DC7"/>
    <w:rsid w:val="006D4E80"/>
    <w:rsid w:val="006D4FAD"/>
    <w:rsid w:val="006D5377"/>
    <w:rsid w:val="006D597D"/>
    <w:rsid w:val="006D6FEA"/>
    <w:rsid w:val="006E050F"/>
    <w:rsid w:val="006E07C3"/>
    <w:rsid w:val="006E1681"/>
    <w:rsid w:val="006E1CCB"/>
    <w:rsid w:val="006E213E"/>
    <w:rsid w:val="006E253F"/>
    <w:rsid w:val="006E3CDF"/>
    <w:rsid w:val="006E3E69"/>
    <w:rsid w:val="006E40E3"/>
    <w:rsid w:val="006E4751"/>
    <w:rsid w:val="006E48D6"/>
    <w:rsid w:val="006E4DBF"/>
    <w:rsid w:val="006F0294"/>
    <w:rsid w:val="006F08C1"/>
    <w:rsid w:val="006F1251"/>
    <w:rsid w:val="006F28FF"/>
    <w:rsid w:val="006F4283"/>
    <w:rsid w:val="006F5A41"/>
    <w:rsid w:val="006F64E4"/>
    <w:rsid w:val="006F7D40"/>
    <w:rsid w:val="00700F60"/>
    <w:rsid w:val="007017FA"/>
    <w:rsid w:val="00701B16"/>
    <w:rsid w:val="00702D5C"/>
    <w:rsid w:val="0070517E"/>
    <w:rsid w:val="00705261"/>
    <w:rsid w:val="00705517"/>
    <w:rsid w:val="0070586A"/>
    <w:rsid w:val="00705C53"/>
    <w:rsid w:val="00706A47"/>
    <w:rsid w:val="00711775"/>
    <w:rsid w:val="00712642"/>
    <w:rsid w:val="00713964"/>
    <w:rsid w:val="00713AD6"/>
    <w:rsid w:val="00716E30"/>
    <w:rsid w:val="0071703F"/>
    <w:rsid w:val="0072505B"/>
    <w:rsid w:val="007261E5"/>
    <w:rsid w:val="0072719C"/>
    <w:rsid w:val="00727466"/>
    <w:rsid w:val="00727BA5"/>
    <w:rsid w:val="007314FF"/>
    <w:rsid w:val="00731BDF"/>
    <w:rsid w:val="00732689"/>
    <w:rsid w:val="007337FA"/>
    <w:rsid w:val="00735FB2"/>
    <w:rsid w:val="007365B6"/>
    <w:rsid w:val="007373B1"/>
    <w:rsid w:val="007378C2"/>
    <w:rsid w:val="00740690"/>
    <w:rsid w:val="0074070D"/>
    <w:rsid w:val="007407B2"/>
    <w:rsid w:val="00740E4E"/>
    <w:rsid w:val="00742B1E"/>
    <w:rsid w:val="007439DE"/>
    <w:rsid w:val="00750DC8"/>
    <w:rsid w:val="007510DE"/>
    <w:rsid w:val="00751AB8"/>
    <w:rsid w:val="00756A27"/>
    <w:rsid w:val="00756A8D"/>
    <w:rsid w:val="00756D41"/>
    <w:rsid w:val="007604DA"/>
    <w:rsid w:val="007613D7"/>
    <w:rsid w:val="00762ACC"/>
    <w:rsid w:val="00762CB0"/>
    <w:rsid w:val="00762FC6"/>
    <w:rsid w:val="0076371D"/>
    <w:rsid w:val="00763D44"/>
    <w:rsid w:val="0076411B"/>
    <w:rsid w:val="00764163"/>
    <w:rsid w:val="00764379"/>
    <w:rsid w:val="007646D7"/>
    <w:rsid w:val="007700E5"/>
    <w:rsid w:val="00772E2F"/>
    <w:rsid w:val="00773265"/>
    <w:rsid w:val="007741A5"/>
    <w:rsid w:val="00780BE1"/>
    <w:rsid w:val="00781C36"/>
    <w:rsid w:val="007826F8"/>
    <w:rsid w:val="00782823"/>
    <w:rsid w:val="0078316A"/>
    <w:rsid w:val="00783A28"/>
    <w:rsid w:val="00785812"/>
    <w:rsid w:val="007859BF"/>
    <w:rsid w:val="00786253"/>
    <w:rsid w:val="00787905"/>
    <w:rsid w:val="007919DE"/>
    <w:rsid w:val="0079201F"/>
    <w:rsid w:val="00792465"/>
    <w:rsid w:val="0079277D"/>
    <w:rsid w:val="00792902"/>
    <w:rsid w:val="00792EA8"/>
    <w:rsid w:val="00793875"/>
    <w:rsid w:val="00794087"/>
    <w:rsid w:val="007943AE"/>
    <w:rsid w:val="00794DD7"/>
    <w:rsid w:val="00795FE8"/>
    <w:rsid w:val="00796810"/>
    <w:rsid w:val="00797C8B"/>
    <w:rsid w:val="007A11FC"/>
    <w:rsid w:val="007A1E04"/>
    <w:rsid w:val="007A2B10"/>
    <w:rsid w:val="007A2BD6"/>
    <w:rsid w:val="007A3A8C"/>
    <w:rsid w:val="007A3BD5"/>
    <w:rsid w:val="007A3D2E"/>
    <w:rsid w:val="007A5DB3"/>
    <w:rsid w:val="007A62D4"/>
    <w:rsid w:val="007A7A86"/>
    <w:rsid w:val="007B00EB"/>
    <w:rsid w:val="007B16C9"/>
    <w:rsid w:val="007B2F86"/>
    <w:rsid w:val="007B34C7"/>
    <w:rsid w:val="007B4195"/>
    <w:rsid w:val="007B45BD"/>
    <w:rsid w:val="007B56EB"/>
    <w:rsid w:val="007B6633"/>
    <w:rsid w:val="007B7BEA"/>
    <w:rsid w:val="007B7D42"/>
    <w:rsid w:val="007C0E1A"/>
    <w:rsid w:val="007C1D60"/>
    <w:rsid w:val="007C32A9"/>
    <w:rsid w:val="007C37CD"/>
    <w:rsid w:val="007C5973"/>
    <w:rsid w:val="007C6FCB"/>
    <w:rsid w:val="007C7638"/>
    <w:rsid w:val="007D1A30"/>
    <w:rsid w:val="007D1F13"/>
    <w:rsid w:val="007D2090"/>
    <w:rsid w:val="007D4CAF"/>
    <w:rsid w:val="007D54F9"/>
    <w:rsid w:val="007D5787"/>
    <w:rsid w:val="007D6966"/>
    <w:rsid w:val="007D7B29"/>
    <w:rsid w:val="007E065E"/>
    <w:rsid w:val="007E2A52"/>
    <w:rsid w:val="007E4496"/>
    <w:rsid w:val="007E489A"/>
    <w:rsid w:val="007E741F"/>
    <w:rsid w:val="007F101F"/>
    <w:rsid w:val="007F1D99"/>
    <w:rsid w:val="007F38D6"/>
    <w:rsid w:val="007F3A3A"/>
    <w:rsid w:val="007F4D3F"/>
    <w:rsid w:val="007F4F8E"/>
    <w:rsid w:val="007F70B9"/>
    <w:rsid w:val="007F7C85"/>
    <w:rsid w:val="00800735"/>
    <w:rsid w:val="00801865"/>
    <w:rsid w:val="00802F1B"/>
    <w:rsid w:val="00804BD8"/>
    <w:rsid w:val="0080505A"/>
    <w:rsid w:val="0080668E"/>
    <w:rsid w:val="00807082"/>
    <w:rsid w:val="00811227"/>
    <w:rsid w:val="00812E92"/>
    <w:rsid w:val="008135D5"/>
    <w:rsid w:val="008137D6"/>
    <w:rsid w:val="008139BA"/>
    <w:rsid w:val="00814273"/>
    <w:rsid w:val="008146F0"/>
    <w:rsid w:val="00814A06"/>
    <w:rsid w:val="00820EF6"/>
    <w:rsid w:val="00821BD8"/>
    <w:rsid w:val="008242DF"/>
    <w:rsid w:val="00827431"/>
    <w:rsid w:val="008275F8"/>
    <w:rsid w:val="00827CC6"/>
    <w:rsid w:val="00827D9A"/>
    <w:rsid w:val="0083172F"/>
    <w:rsid w:val="008321E1"/>
    <w:rsid w:val="008327C2"/>
    <w:rsid w:val="008339D1"/>
    <w:rsid w:val="00833F3A"/>
    <w:rsid w:val="00840625"/>
    <w:rsid w:val="008443B6"/>
    <w:rsid w:val="00844992"/>
    <w:rsid w:val="00845012"/>
    <w:rsid w:val="00845019"/>
    <w:rsid w:val="00845186"/>
    <w:rsid w:val="0084627B"/>
    <w:rsid w:val="0084648C"/>
    <w:rsid w:val="00846B02"/>
    <w:rsid w:val="008519AF"/>
    <w:rsid w:val="00851DA5"/>
    <w:rsid w:val="008541F8"/>
    <w:rsid w:val="00854F63"/>
    <w:rsid w:val="008554AF"/>
    <w:rsid w:val="008558A2"/>
    <w:rsid w:val="008568D2"/>
    <w:rsid w:val="00857C3C"/>
    <w:rsid w:val="0086032C"/>
    <w:rsid w:val="008608B3"/>
    <w:rsid w:val="00860F07"/>
    <w:rsid w:val="008634BC"/>
    <w:rsid w:val="00863A31"/>
    <w:rsid w:val="008644DE"/>
    <w:rsid w:val="0086467D"/>
    <w:rsid w:val="008650BF"/>
    <w:rsid w:val="00866D38"/>
    <w:rsid w:val="0086772B"/>
    <w:rsid w:val="00867E57"/>
    <w:rsid w:val="00873D00"/>
    <w:rsid w:val="0087449B"/>
    <w:rsid w:val="00874804"/>
    <w:rsid w:val="00876FE6"/>
    <w:rsid w:val="008806ED"/>
    <w:rsid w:val="008816D9"/>
    <w:rsid w:val="00882816"/>
    <w:rsid w:val="00883BC5"/>
    <w:rsid w:val="00885629"/>
    <w:rsid w:val="00886E91"/>
    <w:rsid w:val="00887873"/>
    <w:rsid w:val="00891707"/>
    <w:rsid w:val="0089172C"/>
    <w:rsid w:val="00894338"/>
    <w:rsid w:val="00894F09"/>
    <w:rsid w:val="0089617F"/>
    <w:rsid w:val="0089796B"/>
    <w:rsid w:val="00897AA2"/>
    <w:rsid w:val="008A02EA"/>
    <w:rsid w:val="008A073A"/>
    <w:rsid w:val="008A09CA"/>
    <w:rsid w:val="008A1287"/>
    <w:rsid w:val="008A21FE"/>
    <w:rsid w:val="008A393A"/>
    <w:rsid w:val="008A5413"/>
    <w:rsid w:val="008A56E2"/>
    <w:rsid w:val="008A5BB9"/>
    <w:rsid w:val="008A7402"/>
    <w:rsid w:val="008A7EFD"/>
    <w:rsid w:val="008B0B27"/>
    <w:rsid w:val="008B1823"/>
    <w:rsid w:val="008B2638"/>
    <w:rsid w:val="008B2CB0"/>
    <w:rsid w:val="008B392A"/>
    <w:rsid w:val="008B510B"/>
    <w:rsid w:val="008B5C63"/>
    <w:rsid w:val="008B60ED"/>
    <w:rsid w:val="008C1135"/>
    <w:rsid w:val="008C2550"/>
    <w:rsid w:val="008C43DD"/>
    <w:rsid w:val="008C4572"/>
    <w:rsid w:val="008C6EF0"/>
    <w:rsid w:val="008D106C"/>
    <w:rsid w:val="008D1A82"/>
    <w:rsid w:val="008D2354"/>
    <w:rsid w:val="008D6D93"/>
    <w:rsid w:val="008D74A5"/>
    <w:rsid w:val="008D7748"/>
    <w:rsid w:val="008E23D6"/>
    <w:rsid w:val="008E389F"/>
    <w:rsid w:val="008E5AEB"/>
    <w:rsid w:val="008E5FB8"/>
    <w:rsid w:val="008E744D"/>
    <w:rsid w:val="008E7B59"/>
    <w:rsid w:val="008F0631"/>
    <w:rsid w:val="008F153D"/>
    <w:rsid w:val="008F1821"/>
    <w:rsid w:val="008F3087"/>
    <w:rsid w:val="008F31AD"/>
    <w:rsid w:val="008F33A2"/>
    <w:rsid w:val="008F3722"/>
    <w:rsid w:val="008F3C3C"/>
    <w:rsid w:val="008F401F"/>
    <w:rsid w:val="008F5641"/>
    <w:rsid w:val="008F570B"/>
    <w:rsid w:val="008F68DB"/>
    <w:rsid w:val="009001B2"/>
    <w:rsid w:val="00901615"/>
    <w:rsid w:val="009027CB"/>
    <w:rsid w:val="0090317D"/>
    <w:rsid w:val="00903A79"/>
    <w:rsid w:val="009057C0"/>
    <w:rsid w:val="009101CD"/>
    <w:rsid w:val="00910739"/>
    <w:rsid w:val="00911988"/>
    <w:rsid w:val="00913684"/>
    <w:rsid w:val="009146A1"/>
    <w:rsid w:val="0091661D"/>
    <w:rsid w:val="009166E7"/>
    <w:rsid w:val="009167D8"/>
    <w:rsid w:val="00917398"/>
    <w:rsid w:val="00917B8B"/>
    <w:rsid w:val="00917F0A"/>
    <w:rsid w:val="00920100"/>
    <w:rsid w:val="009211AB"/>
    <w:rsid w:val="009228C3"/>
    <w:rsid w:val="00923313"/>
    <w:rsid w:val="00923AB1"/>
    <w:rsid w:val="00924A3A"/>
    <w:rsid w:val="00925720"/>
    <w:rsid w:val="009263D6"/>
    <w:rsid w:val="0092675C"/>
    <w:rsid w:val="009274B2"/>
    <w:rsid w:val="00930190"/>
    <w:rsid w:val="00931F36"/>
    <w:rsid w:val="00933110"/>
    <w:rsid w:val="009338EF"/>
    <w:rsid w:val="00933916"/>
    <w:rsid w:val="00933B22"/>
    <w:rsid w:val="009342B5"/>
    <w:rsid w:val="009348BF"/>
    <w:rsid w:val="00934A9F"/>
    <w:rsid w:val="00942BFB"/>
    <w:rsid w:val="009433E9"/>
    <w:rsid w:val="00943CE6"/>
    <w:rsid w:val="0094423D"/>
    <w:rsid w:val="009478FA"/>
    <w:rsid w:val="0095162C"/>
    <w:rsid w:val="00951F3F"/>
    <w:rsid w:val="00953414"/>
    <w:rsid w:val="00953B3E"/>
    <w:rsid w:val="00953CF4"/>
    <w:rsid w:val="0095491E"/>
    <w:rsid w:val="00956D76"/>
    <w:rsid w:val="009573DA"/>
    <w:rsid w:val="00960DBE"/>
    <w:rsid w:val="00962DCC"/>
    <w:rsid w:val="00962DFD"/>
    <w:rsid w:val="0096362A"/>
    <w:rsid w:val="00963824"/>
    <w:rsid w:val="00963A7D"/>
    <w:rsid w:val="00964DE8"/>
    <w:rsid w:val="00967159"/>
    <w:rsid w:val="00967B6B"/>
    <w:rsid w:val="00967CCD"/>
    <w:rsid w:val="00970893"/>
    <w:rsid w:val="00970A0A"/>
    <w:rsid w:val="00970FF4"/>
    <w:rsid w:val="0097517D"/>
    <w:rsid w:val="00975E34"/>
    <w:rsid w:val="00976890"/>
    <w:rsid w:val="009804DC"/>
    <w:rsid w:val="00982E2B"/>
    <w:rsid w:val="00986820"/>
    <w:rsid w:val="00987814"/>
    <w:rsid w:val="00990872"/>
    <w:rsid w:val="00990F12"/>
    <w:rsid w:val="00991EA2"/>
    <w:rsid w:val="00991EEE"/>
    <w:rsid w:val="00992E45"/>
    <w:rsid w:val="0099328B"/>
    <w:rsid w:val="00996A02"/>
    <w:rsid w:val="009A12F4"/>
    <w:rsid w:val="009A3B8A"/>
    <w:rsid w:val="009A51A7"/>
    <w:rsid w:val="009A611A"/>
    <w:rsid w:val="009A62BF"/>
    <w:rsid w:val="009A6BAC"/>
    <w:rsid w:val="009A708C"/>
    <w:rsid w:val="009A798B"/>
    <w:rsid w:val="009B00B1"/>
    <w:rsid w:val="009B1015"/>
    <w:rsid w:val="009B1E24"/>
    <w:rsid w:val="009B2E74"/>
    <w:rsid w:val="009B3CED"/>
    <w:rsid w:val="009B55EA"/>
    <w:rsid w:val="009C10B5"/>
    <w:rsid w:val="009C2B27"/>
    <w:rsid w:val="009C49FC"/>
    <w:rsid w:val="009C4FA7"/>
    <w:rsid w:val="009C5082"/>
    <w:rsid w:val="009C59B1"/>
    <w:rsid w:val="009C7F0E"/>
    <w:rsid w:val="009D1AD0"/>
    <w:rsid w:val="009D39B3"/>
    <w:rsid w:val="009D3B94"/>
    <w:rsid w:val="009D654C"/>
    <w:rsid w:val="009D6EBB"/>
    <w:rsid w:val="009E1B68"/>
    <w:rsid w:val="009E25B7"/>
    <w:rsid w:val="009E2F81"/>
    <w:rsid w:val="009E41AF"/>
    <w:rsid w:val="009E499F"/>
    <w:rsid w:val="009E4CD9"/>
    <w:rsid w:val="009E60C3"/>
    <w:rsid w:val="009E62E9"/>
    <w:rsid w:val="009E6A0C"/>
    <w:rsid w:val="009E7D74"/>
    <w:rsid w:val="009F2349"/>
    <w:rsid w:val="009F3D8F"/>
    <w:rsid w:val="009F4DA4"/>
    <w:rsid w:val="009F4E9E"/>
    <w:rsid w:val="009F634F"/>
    <w:rsid w:val="009F6AD5"/>
    <w:rsid w:val="009F6D23"/>
    <w:rsid w:val="00A01270"/>
    <w:rsid w:val="00A02F85"/>
    <w:rsid w:val="00A04DD9"/>
    <w:rsid w:val="00A050A5"/>
    <w:rsid w:val="00A052E2"/>
    <w:rsid w:val="00A06BA2"/>
    <w:rsid w:val="00A074AC"/>
    <w:rsid w:val="00A07AA9"/>
    <w:rsid w:val="00A10E92"/>
    <w:rsid w:val="00A11043"/>
    <w:rsid w:val="00A11765"/>
    <w:rsid w:val="00A14945"/>
    <w:rsid w:val="00A1508D"/>
    <w:rsid w:val="00A15261"/>
    <w:rsid w:val="00A15828"/>
    <w:rsid w:val="00A1599E"/>
    <w:rsid w:val="00A1701D"/>
    <w:rsid w:val="00A17C63"/>
    <w:rsid w:val="00A20DF3"/>
    <w:rsid w:val="00A25404"/>
    <w:rsid w:val="00A2549F"/>
    <w:rsid w:val="00A261CA"/>
    <w:rsid w:val="00A2685D"/>
    <w:rsid w:val="00A30193"/>
    <w:rsid w:val="00A303A8"/>
    <w:rsid w:val="00A305EF"/>
    <w:rsid w:val="00A30A55"/>
    <w:rsid w:val="00A31056"/>
    <w:rsid w:val="00A310F5"/>
    <w:rsid w:val="00A3133A"/>
    <w:rsid w:val="00A333E9"/>
    <w:rsid w:val="00A33E5B"/>
    <w:rsid w:val="00A34E45"/>
    <w:rsid w:val="00A351F4"/>
    <w:rsid w:val="00A361E0"/>
    <w:rsid w:val="00A3689E"/>
    <w:rsid w:val="00A36B21"/>
    <w:rsid w:val="00A372D4"/>
    <w:rsid w:val="00A3778E"/>
    <w:rsid w:val="00A403DD"/>
    <w:rsid w:val="00A40BB9"/>
    <w:rsid w:val="00A424E5"/>
    <w:rsid w:val="00A42AB6"/>
    <w:rsid w:val="00A43997"/>
    <w:rsid w:val="00A50FCE"/>
    <w:rsid w:val="00A53A05"/>
    <w:rsid w:val="00A5472D"/>
    <w:rsid w:val="00A56C8E"/>
    <w:rsid w:val="00A60692"/>
    <w:rsid w:val="00A616F0"/>
    <w:rsid w:val="00A61927"/>
    <w:rsid w:val="00A62BCA"/>
    <w:rsid w:val="00A63BAA"/>
    <w:rsid w:val="00A63D86"/>
    <w:rsid w:val="00A63D8F"/>
    <w:rsid w:val="00A64BED"/>
    <w:rsid w:val="00A65043"/>
    <w:rsid w:val="00A66799"/>
    <w:rsid w:val="00A6713E"/>
    <w:rsid w:val="00A7015D"/>
    <w:rsid w:val="00A7352C"/>
    <w:rsid w:val="00A73A7E"/>
    <w:rsid w:val="00A752A9"/>
    <w:rsid w:val="00A75375"/>
    <w:rsid w:val="00A76AC5"/>
    <w:rsid w:val="00A77FC8"/>
    <w:rsid w:val="00A82001"/>
    <w:rsid w:val="00A8256F"/>
    <w:rsid w:val="00A82A11"/>
    <w:rsid w:val="00A84783"/>
    <w:rsid w:val="00A86221"/>
    <w:rsid w:val="00A86529"/>
    <w:rsid w:val="00A8702A"/>
    <w:rsid w:val="00A90F2B"/>
    <w:rsid w:val="00A91352"/>
    <w:rsid w:val="00A91D73"/>
    <w:rsid w:val="00A92AB2"/>
    <w:rsid w:val="00A92D9F"/>
    <w:rsid w:val="00A92DE8"/>
    <w:rsid w:val="00A930B8"/>
    <w:rsid w:val="00A94567"/>
    <w:rsid w:val="00A94591"/>
    <w:rsid w:val="00A95567"/>
    <w:rsid w:val="00A961FB"/>
    <w:rsid w:val="00AA050B"/>
    <w:rsid w:val="00AA1462"/>
    <w:rsid w:val="00AA1C4E"/>
    <w:rsid w:val="00AA2041"/>
    <w:rsid w:val="00AA409F"/>
    <w:rsid w:val="00AA44AE"/>
    <w:rsid w:val="00AA4962"/>
    <w:rsid w:val="00AA56AB"/>
    <w:rsid w:val="00AA7E9C"/>
    <w:rsid w:val="00AB12BC"/>
    <w:rsid w:val="00AB393A"/>
    <w:rsid w:val="00AB4CE1"/>
    <w:rsid w:val="00AB60DA"/>
    <w:rsid w:val="00AB707F"/>
    <w:rsid w:val="00AC06F5"/>
    <w:rsid w:val="00AC0C35"/>
    <w:rsid w:val="00AC2246"/>
    <w:rsid w:val="00AC3D38"/>
    <w:rsid w:val="00AC4B60"/>
    <w:rsid w:val="00AC51AC"/>
    <w:rsid w:val="00AC5D8C"/>
    <w:rsid w:val="00AC5EB6"/>
    <w:rsid w:val="00AC61D7"/>
    <w:rsid w:val="00AD125C"/>
    <w:rsid w:val="00AD144C"/>
    <w:rsid w:val="00AD1493"/>
    <w:rsid w:val="00AD2D86"/>
    <w:rsid w:val="00AD3671"/>
    <w:rsid w:val="00AD38B3"/>
    <w:rsid w:val="00AD47EE"/>
    <w:rsid w:val="00AD68C0"/>
    <w:rsid w:val="00AD70AD"/>
    <w:rsid w:val="00AD7258"/>
    <w:rsid w:val="00AE119E"/>
    <w:rsid w:val="00AE1596"/>
    <w:rsid w:val="00AE1C8F"/>
    <w:rsid w:val="00AE2006"/>
    <w:rsid w:val="00AE2F91"/>
    <w:rsid w:val="00AE354B"/>
    <w:rsid w:val="00AE3688"/>
    <w:rsid w:val="00AE60C7"/>
    <w:rsid w:val="00AE685D"/>
    <w:rsid w:val="00AE6D53"/>
    <w:rsid w:val="00AE75E3"/>
    <w:rsid w:val="00AF0F63"/>
    <w:rsid w:val="00AF1318"/>
    <w:rsid w:val="00AF137E"/>
    <w:rsid w:val="00AF1CBD"/>
    <w:rsid w:val="00AF1DA1"/>
    <w:rsid w:val="00AF223E"/>
    <w:rsid w:val="00AF2427"/>
    <w:rsid w:val="00AF34BF"/>
    <w:rsid w:val="00AF40F3"/>
    <w:rsid w:val="00AF4113"/>
    <w:rsid w:val="00AF4F65"/>
    <w:rsid w:val="00AF562C"/>
    <w:rsid w:val="00AF645D"/>
    <w:rsid w:val="00AF7499"/>
    <w:rsid w:val="00AF7A72"/>
    <w:rsid w:val="00B026A9"/>
    <w:rsid w:val="00B02C25"/>
    <w:rsid w:val="00B04262"/>
    <w:rsid w:val="00B04B13"/>
    <w:rsid w:val="00B05980"/>
    <w:rsid w:val="00B06860"/>
    <w:rsid w:val="00B068B3"/>
    <w:rsid w:val="00B0722F"/>
    <w:rsid w:val="00B07759"/>
    <w:rsid w:val="00B077C1"/>
    <w:rsid w:val="00B10A83"/>
    <w:rsid w:val="00B11403"/>
    <w:rsid w:val="00B11ED4"/>
    <w:rsid w:val="00B13022"/>
    <w:rsid w:val="00B135E9"/>
    <w:rsid w:val="00B15498"/>
    <w:rsid w:val="00B162FC"/>
    <w:rsid w:val="00B205D0"/>
    <w:rsid w:val="00B20C8A"/>
    <w:rsid w:val="00B2177F"/>
    <w:rsid w:val="00B21A79"/>
    <w:rsid w:val="00B24D22"/>
    <w:rsid w:val="00B251B6"/>
    <w:rsid w:val="00B261B8"/>
    <w:rsid w:val="00B263E1"/>
    <w:rsid w:val="00B26A5A"/>
    <w:rsid w:val="00B31358"/>
    <w:rsid w:val="00B317CB"/>
    <w:rsid w:val="00B3190E"/>
    <w:rsid w:val="00B33079"/>
    <w:rsid w:val="00B33094"/>
    <w:rsid w:val="00B33738"/>
    <w:rsid w:val="00B34E1D"/>
    <w:rsid w:val="00B34E3C"/>
    <w:rsid w:val="00B35283"/>
    <w:rsid w:val="00B3719D"/>
    <w:rsid w:val="00B37C6C"/>
    <w:rsid w:val="00B426BC"/>
    <w:rsid w:val="00B42D77"/>
    <w:rsid w:val="00B47E62"/>
    <w:rsid w:val="00B509A7"/>
    <w:rsid w:val="00B50D98"/>
    <w:rsid w:val="00B5102C"/>
    <w:rsid w:val="00B5143A"/>
    <w:rsid w:val="00B56F2F"/>
    <w:rsid w:val="00B56F3B"/>
    <w:rsid w:val="00B5707D"/>
    <w:rsid w:val="00B57294"/>
    <w:rsid w:val="00B57EDD"/>
    <w:rsid w:val="00B60E87"/>
    <w:rsid w:val="00B623C1"/>
    <w:rsid w:val="00B62614"/>
    <w:rsid w:val="00B62A06"/>
    <w:rsid w:val="00B63663"/>
    <w:rsid w:val="00B64107"/>
    <w:rsid w:val="00B64569"/>
    <w:rsid w:val="00B649D7"/>
    <w:rsid w:val="00B65ECA"/>
    <w:rsid w:val="00B662B2"/>
    <w:rsid w:val="00B7274D"/>
    <w:rsid w:val="00B7284B"/>
    <w:rsid w:val="00B730FF"/>
    <w:rsid w:val="00B746F4"/>
    <w:rsid w:val="00B74A5B"/>
    <w:rsid w:val="00B74C65"/>
    <w:rsid w:val="00B76489"/>
    <w:rsid w:val="00B808AB"/>
    <w:rsid w:val="00B80AB6"/>
    <w:rsid w:val="00B80D4D"/>
    <w:rsid w:val="00B821A4"/>
    <w:rsid w:val="00B82F1C"/>
    <w:rsid w:val="00B852CB"/>
    <w:rsid w:val="00B866B5"/>
    <w:rsid w:val="00B86E51"/>
    <w:rsid w:val="00B87039"/>
    <w:rsid w:val="00B906EA"/>
    <w:rsid w:val="00B91C18"/>
    <w:rsid w:val="00B91D03"/>
    <w:rsid w:val="00B932F0"/>
    <w:rsid w:val="00B94077"/>
    <w:rsid w:val="00B94430"/>
    <w:rsid w:val="00B955DB"/>
    <w:rsid w:val="00BA075E"/>
    <w:rsid w:val="00BA473D"/>
    <w:rsid w:val="00BA58FF"/>
    <w:rsid w:val="00BA5B27"/>
    <w:rsid w:val="00BB0360"/>
    <w:rsid w:val="00BB27E7"/>
    <w:rsid w:val="00BB42C7"/>
    <w:rsid w:val="00BB7040"/>
    <w:rsid w:val="00BB72AC"/>
    <w:rsid w:val="00BB7373"/>
    <w:rsid w:val="00BB7C12"/>
    <w:rsid w:val="00BC4D5C"/>
    <w:rsid w:val="00BC66D2"/>
    <w:rsid w:val="00BC69D2"/>
    <w:rsid w:val="00BC69D3"/>
    <w:rsid w:val="00BC761B"/>
    <w:rsid w:val="00BD0C92"/>
    <w:rsid w:val="00BD16DC"/>
    <w:rsid w:val="00BD27D7"/>
    <w:rsid w:val="00BD3158"/>
    <w:rsid w:val="00BD38EE"/>
    <w:rsid w:val="00BD4D53"/>
    <w:rsid w:val="00BD6501"/>
    <w:rsid w:val="00BD6507"/>
    <w:rsid w:val="00BE146E"/>
    <w:rsid w:val="00BE1A72"/>
    <w:rsid w:val="00BE23D1"/>
    <w:rsid w:val="00BE31B2"/>
    <w:rsid w:val="00BE3F1D"/>
    <w:rsid w:val="00BE3FFE"/>
    <w:rsid w:val="00BE50C2"/>
    <w:rsid w:val="00BE5501"/>
    <w:rsid w:val="00BE7CBB"/>
    <w:rsid w:val="00BF002D"/>
    <w:rsid w:val="00BF06C4"/>
    <w:rsid w:val="00BF1A2B"/>
    <w:rsid w:val="00BF3313"/>
    <w:rsid w:val="00BF6949"/>
    <w:rsid w:val="00BF786E"/>
    <w:rsid w:val="00C009A9"/>
    <w:rsid w:val="00C00B35"/>
    <w:rsid w:val="00C0320B"/>
    <w:rsid w:val="00C067EB"/>
    <w:rsid w:val="00C069F5"/>
    <w:rsid w:val="00C06B32"/>
    <w:rsid w:val="00C1060C"/>
    <w:rsid w:val="00C10FD5"/>
    <w:rsid w:val="00C10FE2"/>
    <w:rsid w:val="00C11874"/>
    <w:rsid w:val="00C138C8"/>
    <w:rsid w:val="00C142E2"/>
    <w:rsid w:val="00C14448"/>
    <w:rsid w:val="00C163F5"/>
    <w:rsid w:val="00C164BF"/>
    <w:rsid w:val="00C16AB8"/>
    <w:rsid w:val="00C2011E"/>
    <w:rsid w:val="00C21362"/>
    <w:rsid w:val="00C2268D"/>
    <w:rsid w:val="00C22F77"/>
    <w:rsid w:val="00C23BBD"/>
    <w:rsid w:val="00C2408F"/>
    <w:rsid w:val="00C246C8"/>
    <w:rsid w:val="00C25E85"/>
    <w:rsid w:val="00C275EB"/>
    <w:rsid w:val="00C277E1"/>
    <w:rsid w:val="00C32D7A"/>
    <w:rsid w:val="00C32E49"/>
    <w:rsid w:val="00C330A7"/>
    <w:rsid w:val="00C33C55"/>
    <w:rsid w:val="00C3459B"/>
    <w:rsid w:val="00C34731"/>
    <w:rsid w:val="00C34A77"/>
    <w:rsid w:val="00C4189B"/>
    <w:rsid w:val="00C42266"/>
    <w:rsid w:val="00C4272F"/>
    <w:rsid w:val="00C46351"/>
    <w:rsid w:val="00C47281"/>
    <w:rsid w:val="00C50471"/>
    <w:rsid w:val="00C532C3"/>
    <w:rsid w:val="00C539A1"/>
    <w:rsid w:val="00C56260"/>
    <w:rsid w:val="00C563B2"/>
    <w:rsid w:val="00C57A62"/>
    <w:rsid w:val="00C60531"/>
    <w:rsid w:val="00C61302"/>
    <w:rsid w:val="00C61BDA"/>
    <w:rsid w:val="00C629D2"/>
    <w:rsid w:val="00C6477C"/>
    <w:rsid w:val="00C6544C"/>
    <w:rsid w:val="00C65FD9"/>
    <w:rsid w:val="00C705CE"/>
    <w:rsid w:val="00C707E8"/>
    <w:rsid w:val="00C71BD8"/>
    <w:rsid w:val="00C74455"/>
    <w:rsid w:val="00C74651"/>
    <w:rsid w:val="00C74E3A"/>
    <w:rsid w:val="00C75252"/>
    <w:rsid w:val="00C76C39"/>
    <w:rsid w:val="00C7770E"/>
    <w:rsid w:val="00C80C57"/>
    <w:rsid w:val="00C81653"/>
    <w:rsid w:val="00C83A51"/>
    <w:rsid w:val="00C848A1"/>
    <w:rsid w:val="00C85278"/>
    <w:rsid w:val="00C8646A"/>
    <w:rsid w:val="00C86726"/>
    <w:rsid w:val="00C87F13"/>
    <w:rsid w:val="00C915CD"/>
    <w:rsid w:val="00C9233F"/>
    <w:rsid w:val="00C92926"/>
    <w:rsid w:val="00C939FA"/>
    <w:rsid w:val="00C94E68"/>
    <w:rsid w:val="00C957E5"/>
    <w:rsid w:val="00C971CB"/>
    <w:rsid w:val="00CA153B"/>
    <w:rsid w:val="00CA228F"/>
    <w:rsid w:val="00CA294B"/>
    <w:rsid w:val="00CA2AC5"/>
    <w:rsid w:val="00CA3D2A"/>
    <w:rsid w:val="00CA3DD4"/>
    <w:rsid w:val="00CA501D"/>
    <w:rsid w:val="00CA5ED9"/>
    <w:rsid w:val="00CA6148"/>
    <w:rsid w:val="00CA692B"/>
    <w:rsid w:val="00CB18ED"/>
    <w:rsid w:val="00CB1C8D"/>
    <w:rsid w:val="00CB2329"/>
    <w:rsid w:val="00CB3440"/>
    <w:rsid w:val="00CB5330"/>
    <w:rsid w:val="00CB6E20"/>
    <w:rsid w:val="00CB778C"/>
    <w:rsid w:val="00CB7BB2"/>
    <w:rsid w:val="00CC1A53"/>
    <w:rsid w:val="00CC21D7"/>
    <w:rsid w:val="00CC2EEF"/>
    <w:rsid w:val="00CC53C9"/>
    <w:rsid w:val="00CC5C56"/>
    <w:rsid w:val="00CC6E08"/>
    <w:rsid w:val="00CC7646"/>
    <w:rsid w:val="00CC7F56"/>
    <w:rsid w:val="00CD118F"/>
    <w:rsid w:val="00CD1CA0"/>
    <w:rsid w:val="00CD26B3"/>
    <w:rsid w:val="00CD35BD"/>
    <w:rsid w:val="00CD3B3D"/>
    <w:rsid w:val="00CD3DC8"/>
    <w:rsid w:val="00CD47C2"/>
    <w:rsid w:val="00CD48BF"/>
    <w:rsid w:val="00CD4C0D"/>
    <w:rsid w:val="00CD5130"/>
    <w:rsid w:val="00CD61C1"/>
    <w:rsid w:val="00CE1E72"/>
    <w:rsid w:val="00CE29F4"/>
    <w:rsid w:val="00CE4921"/>
    <w:rsid w:val="00CE4F9F"/>
    <w:rsid w:val="00CE69F3"/>
    <w:rsid w:val="00CE7462"/>
    <w:rsid w:val="00CE74D3"/>
    <w:rsid w:val="00CF0DC9"/>
    <w:rsid w:val="00CF0ED2"/>
    <w:rsid w:val="00CF2E09"/>
    <w:rsid w:val="00CF307A"/>
    <w:rsid w:val="00CF3F93"/>
    <w:rsid w:val="00CF43ED"/>
    <w:rsid w:val="00CF45D3"/>
    <w:rsid w:val="00CF516A"/>
    <w:rsid w:val="00CF60BF"/>
    <w:rsid w:val="00CF647D"/>
    <w:rsid w:val="00CF717B"/>
    <w:rsid w:val="00D01311"/>
    <w:rsid w:val="00D01548"/>
    <w:rsid w:val="00D02808"/>
    <w:rsid w:val="00D03857"/>
    <w:rsid w:val="00D04210"/>
    <w:rsid w:val="00D07559"/>
    <w:rsid w:val="00D07D32"/>
    <w:rsid w:val="00D07D6C"/>
    <w:rsid w:val="00D1037C"/>
    <w:rsid w:val="00D10E92"/>
    <w:rsid w:val="00D121ED"/>
    <w:rsid w:val="00D1270C"/>
    <w:rsid w:val="00D12C00"/>
    <w:rsid w:val="00D13363"/>
    <w:rsid w:val="00D143A9"/>
    <w:rsid w:val="00D14668"/>
    <w:rsid w:val="00D14CBD"/>
    <w:rsid w:val="00D15955"/>
    <w:rsid w:val="00D16475"/>
    <w:rsid w:val="00D164FD"/>
    <w:rsid w:val="00D171ED"/>
    <w:rsid w:val="00D176EC"/>
    <w:rsid w:val="00D20259"/>
    <w:rsid w:val="00D21578"/>
    <w:rsid w:val="00D21A00"/>
    <w:rsid w:val="00D21BDF"/>
    <w:rsid w:val="00D23AF0"/>
    <w:rsid w:val="00D26D2B"/>
    <w:rsid w:val="00D26ED2"/>
    <w:rsid w:val="00D30E17"/>
    <w:rsid w:val="00D30E29"/>
    <w:rsid w:val="00D31644"/>
    <w:rsid w:val="00D33186"/>
    <w:rsid w:val="00D34B13"/>
    <w:rsid w:val="00D35ECC"/>
    <w:rsid w:val="00D36A08"/>
    <w:rsid w:val="00D36C15"/>
    <w:rsid w:val="00D372E7"/>
    <w:rsid w:val="00D406D1"/>
    <w:rsid w:val="00D40FAB"/>
    <w:rsid w:val="00D4119A"/>
    <w:rsid w:val="00D411C5"/>
    <w:rsid w:val="00D41A43"/>
    <w:rsid w:val="00D41BD2"/>
    <w:rsid w:val="00D4468A"/>
    <w:rsid w:val="00D447BB"/>
    <w:rsid w:val="00D450B6"/>
    <w:rsid w:val="00D45AD6"/>
    <w:rsid w:val="00D45BA9"/>
    <w:rsid w:val="00D468DA"/>
    <w:rsid w:val="00D46B33"/>
    <w:rsid w:val="00D50367"/>
    <w:rsid w:val="00D5084B"/>
    <w:rsid w:val="00D50BFA"/>
    <w:rsid w:val="00D511F5"/>
    <w:rsid w:val="00D519BE"/>
    <w:rsid w:val="00D5205F"/>
    <w:rsid w:val="00D56272"/>
    <w:rsid w:val="00D56790"/>
    <w:rsid w:val="00D60EF0"/>
    <w:rsid w:val="00D61CF4"/>
    <w:rsid w:val="00D62263"/>
    <w:rsid w:val="00D624EF"/>
    <w:rsid w:val="00D63EA6"/>
    <w:rsid w:val="00D662DD"/>
    <w:rsid w:val="00D668E7"/>
    <w:rsid w:val="00D708F5"/>
    <w:rsid w:val="00D715CD"/>
    <w:rsid w:val="00D719A6"/>
    <w:rsid w:val="00D72663"/>
    <w:rsid w:val="00D732C8"/>
    <w:rsid w:val="00D73306"/>
    <w:rsid w:val="00D73702"/>
    <w:rsid w:val="00D738C5"/>
    <w:rsid w:val="00D73CB1"/>
    <w:rsid w:val="00D803C2"/>
    <w:rsid w:val="00D8065F"/>
    <w:rsid w:val="00D80E31"/>
    <w:rsid w:val="00D86305"/>
    <w:rsid w:val="00D86CFB"/>
    <w:rsid w:val="00D87280"/>
    <w:rsid w:val="00D93843"/>
    <w:rsid w:val="00D93E8F"/>
    <w:rsid w:val="00D93F83"/>
    <w:rsid w:val="00D93FD5"/>
    <w:rsid w:val="00D951C3"/>
    <w:rsid w:val="00D95937"/>
    <w:rsid w:val="00D97D79"/>
    <w:rsid w:val="00DA06ED"/>
    <w:rsid w:val="00DA0A0C"/>
    <w:rsid w:val="00DA0C13"/>
    <w:rsid w:val="00DA0CBC"/>
    <w:rsid w:val="00DA1395"/>
    <w:rsid w:val="00DA3627"/>
    <w:rsid w:val="00DA364C"/>
    <w:rsid w:val="00DA47BE"/>
    <w:rsid w:val="00DA51DB"/>
    <w:rsid w:val="00DA57D0"/>
    <w:rsid w:val="00DA5CBE"/>
    <w:rsid w:val="00DB1353"/>
    <w:rsid w:val="00DB1744"/>
    <w:rsid w:val="00DB2188"/>
    <w:rsid w:val="00DB24DD"/>
    <w:rsid w:val="00DB47D0"/>
    <w:rsid w:val="00DB4DA4"/>
    <w:rsid w:val="00DB5890"/>
    <w:rsid w:val="00DB6970"/>
    <w:rsid w:val="00DC0144"/>
    <w:rsid w:val="00DC0A1A"/>
    <w:rsid w:val="00DC1F9A"/>
    <w:rsid w:val="00DC39F5"/>
    <w:rsid w:val="00DD0C0D"/>
    <w:rsid w:val="00DD3EF2"/>
    <w:rsid w:val="00DD59C1"/>
    <w:rsid w:val="00DD5F5B"/>
    <w:rsid w:val="00DD68BA"/>
    <w:rsid w:val="00DD7C65"/>
    <w:rsid w:val="00DE05B5"/>
    <w:rsid w:val="00DE1B2C"/>
    <w:rsid w:val="00DE1C01"/>
    <w:rsid w:val="00DE2FC9"/>
    <w:rsid w:val="00DE4918"/>
    <w:rsid w:val="00DE6EED"/>
    <w:rsid w:val="00DF0A00"/>
    <w:rsid w:val="00DF0D21"/>
    <w:rsid w:val="00DF2C2F"/>
    <w:rsid w:val="00DF311D"/>
    <w:rsid w:val="00DF44E1"/>
    <w:rsid w:val="00DF58C1"/>
    <w:rsid w:val="00DF6194"/>
    <w:rsid w:val="00DF7FC0"/>
    <w:rsid w:val="00E00E74"/>
    <w:rsid w:val="00E0434D"/>
    <w:rsid w:val="00E04605"/>
    <w:rsid w:val="00E04705"/>
    <w:rsid w:val="00E052FF"/>
    <w:rsid w:val="00E0584E"/>
    <w:rsid w:val="00E06B86"/>
    <w:rsid w:val="00E0710F"/>
    <w:rsid w:val="00E07CAA"/>
    <w:rsid w:val="00E10824"/>
    <w:rsid w:val="00E1171C"/>
    <w:rsid w:val="00E12C61"/>
    <w:rsid w:val="00E13664"/>
    <w:rsid w:val="00E13E00"/>
    <w:rsid w:val="00E142E5"/>
    <w:rsid w:val="00E149E5"/>
    <w:rsid w:val="00E14A72"/>
    <w:rsid w:val="00E151C8"/>
    <w:rsid w:val="00E15EC3"/>
    <w:rsid w:val="00E16C1D"/>
    <w:rsid w:val="00E210C4"/>
    <w:rsid w:val="00E21835"/>
    <w:rsid w:val="00E225B8"/>
    <w:rsid w:val="00E24417"/>
    <w:rsid w:val="00E30E1E"/>
    <w:rsid w:val="00E3122F"/>
    <w:rsid w:val="00E36D55"/>
    <w:rsid w:val="00E3763C"/>
    <w:rsid w:val="00E3786D"/>
    <w:rsid w:val="00E404E8"/>
    <w:rsid w:val="00E40A5C"/>
    <w:rsid w:val="00E40C9F"/>
    <w:rsid w:val="00E414A3"/>
    <w:rsid w:val="00E417F1"/>
    <w:rsid w:val="00E418AA"/>
    <w:rsid w:val="00E43C6D"/>
    <w:rsid w:val="00E43E8B"/>
    <w:rsid w:val="00E458B5"/>
    <w:rsid w:val="00E4649A"/>
    <w:rsid w:val="00E47673"/>
    <w:rsid w:val="00E47EC7"/>
    <w:rsid w:val="00E50411"/>
    <w:rsid w:val="00E51D1F"/>
    <w:rsid w:val="00E5505A"/>
    <w:rsid w:val="00E55D7D"/>
    <w:rsid w:val="00E55F15"/>
    <w:rsid w:val="00E6001A"/>
    <w:rsid w:val="00E60995"/>
    <w:rsid w:val="00E64488"/>
    <w:rsid w:val="00E65F78"/>
    <w:rsid w:val="00E66AC7"/>
    <w:rsid w:val="00E671BC"/>
    <w:rsid w:val="00E70116"/>
    <w:rsid w:val="00E707A9"/>
    <w:rsid w:val="00E7281D"/>
    <w:rsid w:val="00E731C6"/>
    <w:rsid w:val="00E73B64"/>
    <w:rsid w:val="00E73B73"/>
    <w:rsid w:val="00E743AB"/>
    <w:rsid w:val="00E75C1E"/>
    <w:rsid w:val="00E75E8C"/>
    <w:rsid w:val="00E75EFC"/>
    <w:rsid w:val="00E77266"/>
    <w:rsid w:val="00E775D3"/>
    <w:rsid w:val="00E801FB"/>
    <w:rsid w:val="00E81912"/>
    <w:rsid w:val="00E81D3A"/>
    <w:rsid w:val="00E833FC"/>
    <w:rsid w:val="00E8536F"/>
    <w:rsid w:val="00E8633A"/>
    <w:rsid w:val="00E90ADA"/>
    <w:rsid w:val="00E91568"/>
    <w:rsid w:val="00E91D7C"/>
    <w:rsid w:val="00E91E2F"/>
    <w:rsid w:val="00E92525"/>
    <w:rsid w:val="00E92DE8"/>
    <w:rsid w:val="00E92E9F"/>
    <w:rsid w:val="00E9368B"/>
    <w:rsid w:val="00E93B3F"/>
    <w:rsid w:val="00E9417D"/>
    <w:rsid w:val="00E95CEE"/>
    <w:rsid w:val="00E9625E"/>
    <w:rsid w:val="00E96CD8"/>
    <w:rsid w:val="00E96E6C"/>
    <w:rsid w:val="00EA0F6D"/>
    <w:rsid w:val="00EA13BE"/>
    <w:rsid w:val="00EA16B7"/>
    <w:rsid w:val="00EA2EE7"/>
    <w:rsid w:val="00EA3509"/>
    <w:rsid w:val="00EA4FC9"/>
    <w:rsid w:val="00EA5547"/>
    <w:rsid w:val="00EA5DAA"/>
    <w:rsid w:val="00EA7DC8"/>
    <w:rsid w:val="00EB0031"/>
    <w:rsid w:val="00EB0B28"/>
    <w:rsid w:val="00EB0E14"/>
    <w:rsid w:val="00EB114F"/>
    <w:rsid w:val="00EB3A4E"/>
    <w:rsid w:val="00EB5238"/>
    <w:rsid w:val="00EB60F9"/>
    <w:rsid w:val="00EB6479"/>
    <w:rsid w:val="00EB6BC0"/>
    <w:rsid w:val="00EB6E01"/>
    <w:rsid w:val="00EB73C5"/>
    <w:rsid w:val="00EC09C2"/>
    <w:rsid w:val="00EC0A6C"/>
    <w:rsid w:val="00EC1110"/>
    <w:rsid w:val="00EC12BE"/>
    <w:rsid w:val="00EC1C11"/>
    <w:rsid w:val="00EC200E"/>
    <w:rsid w:val="00EC4216"/>
    <w:rsid w:val="00EC4FA7"/>
    <w:rsid w:val="00EC5EC5"/>
    <w:rsid w:val="00EC73F9"/>
    <w:rsid w:val="00EC7CE4"/>
    <w:rsid w:val="00ED0B76"/>
    <w:rsid w:val="00ED11C1"/>
    <w:rsid w:val="00ED2022"/>
    <w:rsid w:val="00ED2AAA"/>
    <w:rsid w:val="00ED3034"/>
    <w:rsid w:val="00ED32AF"/>
    <w:rsid w:val="00ED4954"/>
    <w:rsid w:val="00ED4FAE"/>
    <w:rsid w:val="00ED662A"/>
    <w:rsid w:val="00EE0DD3"/>
    <w:rsid w:val="00EE0FB8"/>
    <w:rsid w:val="00EE1742"/>
    <w:rsid w:val="00EE1B54"/>
    <w:rsid w:val="00EE290E"/>
    <w:rsid w:val="00EE3595"/>
    <w:rsid w:val="00EE4F95"/>
    <w:rsid w:val="00EE5649"/>
    <w:rsid w:val="00EE73FC"/>
    <w:rsid w:val="00EF1054"/>
    <w:rsid w:val="00EF23AC"/>
    <w:rsid w:val="00EF333B"/>
    <w:rsid w:val="00EF5EA0"/>
    <w:rsid w:val="00EF6904"/>
    <w:rsid w:val="00EF7EE8"/>
    <w:rsid w:val="00F00CDC"/>
    <w:rsid w:val="00F01479"/>
    <w:rsid w:val="00F01664"/>
    <w:rsid w:val="00F01EDE"/>
    <w:rsid w:val="00F02B7B"/>
    <w:rsid w:val="00F02DD3"/>
    <w:rsid w:val="00F02F6E"/>
    <w:rsid w:val="00F0448B"/>
    <w:rsid w:val="00F0763C"/>
    <w:rsid w:val="00F10B50"/>
    <w:rsid w:val="00F1225E"/>
    <w:rsid w:val="00F1368B"/>
    <w:rsid w:val="00F1578D"/>
    <w:rsid w:val="00F2005E"/>
    <w:rsid w:val="00F222F9"/>
    <w:rsid w:val="00F23466"/>
    <w:rsid w:val="00F24584"/>
    <w:rsid w:val="00F24C3A"/>
    <w:rsid w:val="00F25538"/>
    <w:rsid w:val="00F26184"/>
    <w:rsid w:val="00F26896"/>
    <w:rsid w:val="00F2793C"/>
    <w:rsid w:val="00F32C6B"/>
    <w:rsid w:val="00F32EEB"/>
    <w:rsid w:val="00F34AB1"/>
    <w:rsid w:val="00F35BDA"/>
    <w:rsid w:val="00F37E03"/>
    <w:rsid w:val="00F40C0E"/>
    <w:rsid w:val="00F41032"/>
    <w:rsid w:val="00F410CE"/>
    <w:rsid w:val="00F42352"/>
    <w:rsid w:val="00F42E7C"/>
    <w:rsid w:val="00F436F4"/>
    <w:rsid w:val="00F43BFB"/>
    <w:rsid w:val="00F44732"/>
    <w:rsid w:val="00F4564A"/>
    <w:rsid w:val="00F47386"/>
    <w:rsid w:val="00F511DD"/>
    <w:rsid w:val="00F51230"/>
    <w:rsid w:val="00F51C00"/>
    <w:rsid w:val="00F53901"/>
    <w:rsid w:val="00F5548B"/>
    <w:rsid w:val="00F571A2"/>
    <w:rsid w:val="00F61E70"/>
    <w:rsid w:val="00F61FA7"/>
    <w:rsid w:val="00F622DD"/>
    <w:rsid w:val="00F627F0"/>
    <w:rsid w:val="00F64CB0"/>
    <w:rsid w:val="00F66862"/>
    <w:rsid w:val="00F67B05"/>
    <w:rsid w:val="00F67DC9"/>
    <w:rsid w:val="00F7169E"/>
    <w:rsid w:val="00F71877"/>
    <w:rsid w:val="00F7382D"/>
    <w:rsid w:val="00F751B0"/>
    <w:rsid w:val="00F7604E"/>
    <w:rsid w:val="00F7788A"/>
    <w:rsid w:val="00F81F32"/>
    <w:rsid w:val="00F825D4"/>
    <w:rsid w:val="00F83CAE"/>
    <w:rsid w:val="00F83CE9"/>
    <w:rsid w:val="00F83EE6"/>
    <w:rsid w:val="00F841A3"/>
    <w:rsid w:val="00F84701"/>
    <w:rsid w:val="00F85D96"/>
    <w:rsid w:val="00F86D42"/>
    <w:rsid w:val="00F87B6C"/>
    <w:rsid w:val="00F87D18"/>
    <w:rsid w:val="00F87E08"/>
    <w:rsid w:val="00F9135B"/>
    <w:rsid w:val="00F93CFA"/>
    <w:rsid w:val="00F94052"/>
    <w:rsid w:val="00F94391"/>
    <w:rsid w:val="00F944D3"/>
    <w:rsid w:val="00F9626A"/>
    <w:rsid w:val="00F978E8"/>
    <w:rsid w:val="00FA0351"/>
    <w:rsid w:val="00FA16E0"/>
    <w:rsid w:val="00FA1F3A"/>
    <w:rsid w:val="00FA2EC2"/>
    <w:rsid w:val="00FA50EA"/>
    <w:rsid w:val="00FB1529"/>
    <w:rsid w:val="00FB3CF7"/>
    <w:rsid w:val="00FB4FE9"/>
    <w:rsid w:val="00FB60C9"/>
    <w:rsid w:val="00FB6E24"/>
    <w:rsid w:val="00FB6F82"/>
    <w:rsid w:val="00FB726F"/>
    <w:rsid w:val="00FC083E"/>
    <w:rsid w:val="00FC21C5"/>
    <w:rsid w:val="00FC299C"/>
    <w:rsid w:val="00FC2F8B"/>
    <w:rsid w:val="00FC425D"/>
    <w:rsid w:val="00FC478D"/>
    <w:rsid w:val="00FC4EFE"/>
    <w:rsid w:val="00FC6E99"/>
    <w:rsid w:val="00FC790F"/>
    <w:rsid w:val="00FD042C"/>
    <w:rsid w:val="00FD1C6B"/>
    <w:rsid w:val="00FD2D3C"/>
    <w:rsid w:val="00FD36D7"/>
    <w:rsid w:val="00FD4273"/>
    <w:rsid w:val="00FD45A6"/>
    <w:rsid w:val="00FD5B86"/>
    <w:rsid w:val="00FD709B"/>
    <w:rsid w:val="00FD715D"/>
    <w:rsid w:val="00FD73DC"/>
    <w:rsid w:val="00FE0258"/>
    <w:rsid w:val="00FE0763"/>
    <w:rsid w:val="00FE0CD8"/>
    <w:rsid w:val="00FE11CC"/>
    <w:rsid w:val="00FE1462"/>
    <w:rsid w:val="00FE2136"/>
    <w:rsid w:val="00FE2542"/>
    <w:rsid w:val="00FE294B"/>
    <w:rsid w:val="00FE4446"/>
    <w:rsid w:val="00FE4C2E"/>
    <w:rsid w:val="00FE6847"/>
    <w:rsid w:val="00FE77B1"/>
    <w:rsid w:val="00FF0FB8"/>
    <w:rsid w:val="00FF1C97"/>
    <w:rsid w:val="00FF2888"/>
    <w:rsid w:val="00FF38AE"/>
    <w:rsid w:val="00FF712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DA068"/>
  <w15:docId w15:val="{4D3375E3-2BDB-4110-ADCD-A5272E5E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3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A6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15EA"/>
  </w:style>
  <w:style w:type="character" w:customStyle="1" w:styleId="Heading1Char">
    <w:name w:val="Heading 1 Char"/>
    <w:basedOn w:val="DefaultParagraphFont"/>
    <w:link w:val="Heading1"/>
    <w:rsid w:val="00D63EA6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3778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E491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0001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9E4C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61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68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716">
          <w:marLeft w:val="72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34">
          <w:marLeft w:val="72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84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32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AC35-50CD-4E0A-9048-1204E25A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Michael Iveson</cp:lastModifiedBy>
  <cp:revision>156</cp:revision>
  <cp:lastPrinted>2020-09-02T17:34:00Z</cp:lastPrinted>
  <dcterms:created xsi:type="dcterms:W3CDTF">2020-12-15T21:47:00Z</dcterms:created>
  <dcterms:modified xsi:type="dcterms:W3CDTF">2021-01-05T20:43:00Z</dcterms:modified>
</cp:coreProperties>
</file>