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C21B" w14:textId="77777777" w:rsidR="00732942" w:rsidRPr="003213EE" w:rsidRDefault="00CC3144" w:rsidP="00CC3144">
      <w:pPr>
        <w:jc w:val="center"/>
        <w:rPr>
          <w:rFonts w:ascii="Arial" w:hAnsi="Arial" w:cs="Arial"/>
          <w:b/>
          <w:sz w:val="24"/>
          <w:szCs w:val="24"/>
        </w:rPr>
      </w:pPr>
      <w:r w:rsidRPr="003213EE">
        <w:rPr>
          <w:rFonts w:ascii="Arial" w:hAnsi="Arial" w:cs="Arial"/>
          <w:b/>
          <w:sz w:val="24"/>
          <w:szCs w:val="24"/>
        </w:rPr>
        <w:t>Mossley Town Council Neighbourhood Plan</w:t>
      </w:r>
    </w:p>
    <w:p w14:paraId="6D51511C" w14:textId="77777777" w:rsidR="00CC3144" w:rsidRPr="003213EE" w:rsidRDefault="00CC3144" w:rsidP="00CC3144">
      <w:pPr>
        <w:jc w:val="center"/>
        <w:rPr>
          <w:rFonts w:ascii="Arial" w:hAnsi="Arial" w:cs="Arial"/>
          <w:b/>
          <w:sz w:val="24"/>
          <w:szCs w:val="24"/>
        </w:rPr>
      </w:pPr>
      <w:r w:rsidRPr="003213EE">
        <w:rPr>
          <w:rFonts w:ascii="Arial" w:hAnsi="Arial" w:cs="Arial"/>
          <w:b/>
          <w:sz w:val="24"/>
          <w:szCs w:val="24"/>
        </w:rPr>
        <w:t>Draft Community Engagement Strategy</w:t>
      </w:r>
    </w:p>
    <w:p w14:paraId="63A18E10" w14:textId="77777777" w:rsidR="00CC3144" w:rsidRPr="003213EE" w:rsidRDefault="00CC3144" w:rsidP="00CC3144">
      <w:pPr>
        <w:jc w:val="center"/>
        <w:rPr>
          <w:rFonts w:ascii="Arial" w:hAnsi="Arial" w:cs="Arial"/>
          <w:b/>
          <w:sz w:val="24"/>
          <w:szCs w:val="24"/>
        </w:rPr>
      </w:pPr>
    </w:p>
    <w:p w14:paraId="47D3F56C" w14:textId="77777777" w:rsidR="00CC3144" w:rsidRPr="003213EE" w:rsidRDefault="00CC3144" w:rsidP="00CC3144">
      <w:pPr>
        <w:pStyle w:val="Default"/>
        <w:rPr>
          <w:rFonts w:ascii="Arial" w:hAnsi="Arial" w:cs="Arial"/>
          <w:b/>
          <w:bCs/>
        </w:rPr>
      </w:pPr>
      <w:r w:rsidRPr="003213EE">
        <w:rPr>
          <w:rFonts w:ascii="Arial" w:hAnsi="Arial" w:cs="Arial"/>
          <w:b/>
          <w:bCs/>
        </w:rPr>
        <w:t>Introduction</w:t>
      </w:r>
    </w:p>
    <w:p w14:paraId="297B0282" w14:textId="77777777" w:rsidR="00CC3144" w:rsidRPr="003213EE" w:rsidRDefault="00CC3144" w:rsidP="00CC3144">
      <w:pPr>
        <w:pStyle w:val="Default"/>
        <w:rPr>
          <w:rFonts w:ascii="Arial" w:hAnsi="Arial" w:cs="Arial"/>
        </w:rPr>
      </w:pPr>
      <w:r w:rsidRPr="003213EE">
        <w:rPr>
          <w:rFonts w:ascii="Arial" w:hAnsi="Arial" w:cs="Arial"/>
          <w:b/>
          <w:bCs/>
        </w:rPr>
        <w:t xml:space="preserve"> </w:t>
      </w:r>
    </w:p>
    <w:p w14:paraId="6F1BF9A2" w14:textId="77777777" w:rsidR="00CC3144" w:rsidRPr="003213EE" w:rsidRDefault="00CC3144" w:rsidP="00CC3144">
      <w:pPr>
        <w:pStyle w:val="Default"/>
        <w:rPr>
          <w:rFonts w:ascii="Arial" w:hAnsi="Arial" w:cs="Arial"/>
        </w:rPr>
      </w:pPr>
      <w:r w:rsidRPr="003213EE">
        <w:rPr>
          <w:rFonts w:ascii="Arial" w:hAnsi="Arial" w:cs="Arial"/>
        </w:rPr>
        <w:t xml:space="preserve">This Strategy has been prepared to help guide the process of community and stakeholder engagement needed to produce an informed and relevant community-led Neighbourhood Development Plan for Mossley. It sets out a range of activities and actions that can be taken to draw information from the community in and around Mossley. </w:t>
      </w:r>
    </w:p>
    <w:p w14:paraId="1F44B5D6" w14:textId="77777777" w:rsidR="00CC3144" w:rsidRPr="003213EE" w:rsidRDefault="00CC3144" w:rsidP="00CC3144">
      <w:pPr>
        <w:pStyle w:val="Default"/>
        <w:rPr>
          <w:rFonts w:ascii="Arial" w:hAnsi="Arial" w:cs="Arial"/>
        </w:rPr>
      </w:pPr>
    </w:p>
    <w:p w14:paraId="2A00A17E" w14:textId="10CCFEF1" w:rsidR="00CC3144" w:rsidRPr="003213EE" w:rsidRDefault="00CC3144" w:rsidP="00CC3144">
      <w:pPr>
        <w:pStyle w:val="Default"/>
        <w:rPr>
          <w:rFonts w:ascii="Arial" w:hAnsi="Arial" w:cs="Arial"/>
          <w:color w:val="auto"/>
        </w:rPr>
      </w:pPr>
      <w:r w:rsidRPr="003213EE">
        <w:rPr>
          <w:rFonts w:ascii="Arial" w:hAnsi="Arial" w:cs="Arial"/>
          <w:color w:val="auto"/>
        </w:rPr>
        <w:t xml:space="preserve">Effective engagement with </w:t>
      </w:r>
      <w:proofErr w:type="gramStart"/>
      <w:r w:rsidRPr="003213EE">
        <w:rPr>
          <w:rFonts w:ascii="Arial" w:hAnsi="Arial" w:cs="Arial"/>
          <w:color w:val="auto"/>
        </w:rPr>
        <w:t>local residents</w:t>
      </w:r>
      <w:proofErr w:type="gramEnd"/>
      <w:r w:rsidRPr="003213EE">
        <w:rPr>
          <w:rFonts w:ascii="Arial" w:hAnsi="Arial" w:cs="Arial"/>
          <w:color w:val="auto"/>
        </w:rPr>
        <w:t xml:space="preserve">, community groups, businesses, and service providers in </w:t>
      </w:r>
      <w:r w:rsidR="003213EE" w:rsidRPr="003213EE">
        <w:rPr>
          <w:rFonts w:ascii="Arial" w:hAnsi="Arial" w:cs="Arial"/>
          <w:color w:val="auto"/>
        </w:rPr>
        <w:t>Mossley</w:t>
      </w:r>
      <w:r w:rsidRPr="003213EE">
        <w:rPr>
          <w:rFonts w:ascii="Arial" w:hAnsi="Arial" w:cs="Arial"/>
          <w:color w:val="auto"/>
        </w:rPr>
        <w:t xml:space="preserve"> and adjoining areas is a crucial aspect in creating a well-informed plan and a sense of community ownership. </w:t>
      </w:r>
    </w:p>
    <w:p w14:paraId="754034F0" w14:textId="77777777" w:rsidR="00CC3144" w:rsidRPr="003213EE" w:rsidRDefault="00CC3144" w:rsidP="00CC3144">
      <w:pPr>
        <w:pStyle w:val="Default"/>
        <w:rPr>
          <w:rFonts w:ascii="Arial" w:hAnsi="Arial" w:cs="Arial"/>
        </w:rPr>
      </w:pPr>
    </w:p>
    <w:p w14:paraId="3B3BD70B" w14:textId="77777777" w:rsidR="00CC3144" w:rsidRPr="003213EE" w:rsidRDefault="00CC3144" w:rsidP="00CC3144">
      <w:pPr>
        <w:pStyle w:val="Default"/>
        <w:rPr>
          <w:rFonts w:ascii="Arial" w:hAnsi="Arial" w:cs="Arial"/>
          <w:b/>
          <w:bCs/>
        </w:rPr>
      </w:pPr>
      <w:r w:rsidRPr="003213EE">
        <w:rPr>
          <w:rFonts w:ascii="Arial" w:hAnsi="Arial" w:cs="Arial"/>
          <w:b/>
          <w:bCs/>
        </w:rPr>
        <w:t xml:space="preserve">What is a Neighbourhood Plan? </w:t>
      </w:r>
    </w:p>
    <w:p w14:paraId="01B5A494" w14:textId="77777777" w:rsidR="00CC3144" w:rsidRPr="003213EE" w:rsidRDefault="00CC3144" w:rsidP="00CC3144">
      <w:pPr>
        <w:pStyle w:val="Default"/>
        <w:rPr>
          <w:rFonts w:ascii="Arial" w:hAnsi="Arial" w:cs="Arial"/>
        </w:rPr>
      </w:pPr>
    </w:p>
    <w:p w14:paraId="3077849A" w14:textId="77777777" w:rsidR="00CC3144" w:rsidRPr="003213EE" w:rsidRDefault="00CC3144" w:rsidP="00CC3144">
      <w:pPr>
        <w:pStyle w:val="Default"/>
        <w:rPr>
          <w:rFonts w:ascii="Arial" w:hAnsi="Arial" w:cs="Arial"/>
        </w:rPr>
      </w:pPr>
      <w:r w:rsidRPr="003213EE">
        <w:rPr>
          <w:rFonts w:ascii="Arial" w:hAnsi="Arial" w:cs="Arial"/>
        </w:rPr>
        <w:t xml:space="preserve">The Localism Act 2011 introduces statutory Neighbourhood Planning in England. It enables communities to draw up a Neighbourhood Plan for their area and is intended to give communities more of a say in the development of their local area (within certain limits and parameters). </w:t>
      </w:r>
    </w:p>
    <w:p w14:paraId="7426E2AF" w14:textId="77777777" w:rsidR="00CC3144" w:rsidRPr="003213EE" w:rsidRDefault="00CC3144" w:rsidP="00CC3144">
      <w:pPr>
        <w:pStyle w:val="Default"/>
        <w:rPr>
          <w:rFonts w:ascii="Arial" w:hAnsi="Arial" w:cs="Arial"/>
        </w:rPr>
      </w:pPr>
    </w:p>
    <w:p w14:paraId="12D34325" w14:textId="77777777" w:rsidR="00CC3144" w:rsidRPr="003213EE" w:rsidRDefault="00CC3144" w:rsidP="00CC3144">
      <w:pPr>
        <w:pStyle w:val="Default"/>
        <w:rPr>
          <w:rFonts w:ascii="Arial" w:hAnsi="Arial" w:cs="Arial"/>
        </w:rPr>
      </w:pPr>
      <w:r w:rsidRPr="003213EE">
        <w:rPr>
          <w:rFonts w:ascii="Arial" w:hAnsi="Arial" w:cs="Arial"/>
        </w:rPr>
        <w:t xml:space="preserve">These plans will be used to decide the future of the places where people live and work giving opportunities to: </w:t>
      </w:r>
    </w:p>
    <w:p w14:paraId="4DC3A7C0" w14:textId="77777777" w:rsidR="00CC3144" w:rsidRPr="003213EE" w:rsidRDefault="00CC3144" w:rsidP="00CC3144">
      <w:pPr>
        <w:pStyle w:val="Default"/>
        <w:numPr>
          <w:ilvl w:val="0"/>
          <w:numId w:val="3"/>
        </w:numPr>
        <w:spacing w:after="58"/>
        <w:rPr>
          <w:rFonts w:ascii="Arial" w:hAnsi="Arial" w:cs="Arial"/>
        </w:rPr>
      </w:pPr>
      <w:r w:rsidRPr="003213EE">
        <w:rPr>
          <w:rFonts w:ascii="Arial" w:hAnsi="Arial" w:cs="Arial"/>
        </w:rPr>
        <w:t xml:space="preserve">choose where people want new homes, </w:t>
      </w:r>
      <w:proofErr w:type="gramStart"/>
      <w:r w:rsidRPr="003213EE">
        <w:rPr>
          <w:rFonts w:ascii="Arial" w:hAnsi="Arial" w:cs="Arial"/>
        </w:rPr>
        <w:t>shops</w:t>
      </w:r>
      <w:proofErr w:type="gramEnd"/>
      <w:r w:rsidRPr="003213EE">
        <w:rPr>
          <w:rFonts w:ascii="Arial" w:hAnsi="Arial" w:cs="Arial"/>
        </w:rPr>
        <w:t xml:space="preserve"> and offices to be built </w:t>
      </w:r>
    </w:p>
    <w:p w14:paraId="66074B43" w14:textId="77777777" w:rsidR="00CC3144" w:rsidRPr="003213EE" w:rsidRDefault="00CC3144" w:rsidP="00CC3144">
      <w:pPr>
        <w:pStyle w:val="Default"/>
        <w:numPr>
          <w:ilvl w:val="0"/>
          <w:numId w:val="3"/>
        </w:numPr>
        <w:spacing w:after="58"/>
        <w:rPr>
          <w:rFonts w:ascii="Arial" w:hAnsi="Arial" w:cs="Arial"/>
        </w:rPr>
      </w:pPr>
      <w:r w:rsidRPr="003213EE">
        <w:rPr>
          <w:rFonts w:ascii="Arial" w:hAnsi="Arial" w:cs="Arial"/>
        </w:rPr>
        <w:t xml:space="preserve">have a say on what new buildings should look like </w:t>
      </w:r>
    </w:p>
    <w:p w14:paraId="40DF335D" w14:textId="77777777" w:rsidR="00CC3144" w:rsidRPr="003213EE" w:rsidRDefault="00CC3144" w:rsidP="00CC3144">
      <w:pPr>
        <w:pStyle w:val="Default"/>
        <w:numPr>
          <w:ilvl w:val="0"/>
          <w:numId w:val="3"/>
        </w:numPr>
        <w:rPr>
          <w:rFonts w:ascii="Arial" w:hAnsi="Arial" w:cs="Arial"/>
        </w:rPr>
      </w:pPr>
      <w:r w:rsidRPr="003213EE">
        <w:rPr>
          <w:rFonts w:ascii="Arial" w:hAnsi="Arial" w:cs="Arial"/>
        </w:rPr>
        <w:t xml:space="preserve">grant planning permission (via the Local Planning Authority) for the new buildings you want to see go ahead. </w:t>
      </w:r>
    </w:p>
    <w:p w14:paraId="4DC25173" w14:textId="77777777" w:rsidR="00CC3144" w:rsidRPr="003213EE" w:rsidRDefault="00CC3144" w:rsidP="00CC3144">
      <w:pPr>
        <w:pStyle w:val="Default"/>
        <w:rPr>
          <w:rFonts w:ascii="Arial" w:hAnsi="Arial" w:cs="Arial"/>
        </w:rPr>
      </w:pPr>
    </w:p>
    <w:p w14:paraId="32BB7A60" w14:textId="77777777" w:rsidR="00CC3144" w:rsidRPr="003213EE" w:rsidRDefault="00CC3144" w:rsidP="00CC3144">
      <w:pPr>
        <w:pStyle w:val="Default"/>
        <w:rPr>
          <w:rFonts w:ascii="Arial" w:hAnsi="Arial" w:cs="Arial"/>
        </w:rPr>
      </w:pPr>
      <w:r w:rsidRPr="003213EE">
        <w:rPr>
          <w:rFonts w:ascii="Arial" w:hAnsi="Arial" w:cs="Arial"/>
        </w:rPr>
        <w:t xml:space="preserve">Neighbourhood plans allow local people to get the right type of development for their community, but the plans must still meet the needs of the wider area. This will mean that neighbourhood plans will have to </w:t>
      </w:r>
      <w:proofErr w:type="gramStart"/>
      <w:r w:rsidRPr="003213EE">
        <w:rPr>
          <w:rFonts w:ascii="Arial" w:hAnsi="Arial" w:cs="Arial"/>
        </w:rPr>
        <w:t>take into account</w:t>
      </w:r>
      <w:proofErr w:type="gramEnd"/>
      <w:r w:rsidRPr="003213EE">
        <w:rPr>
          <w:rFonts w:ascii="Arial" w:hAnsi="Arial" w:cs="Arial"/>
        </w:rPr>
        <w:t xml:space="preserve"> the local council’s assessment of housing and other development needs in the area. </w:t>
      </w:r>
    </w:p>
    <w:p w14:paraId="5D52874B" w14:textId="77777777" w:rsidR="00CC3144" w:rsidRPr="003213EE" w:rsidRDefault="00CC3144" w:rsidP="00CC3144">
      <w:pPr>
        <w:pStyle w:val="Default"/>
        <w:rPr>
          <w:rFonts w:ascii="Arial" w:hAnsi="Arial" w:cs="Arial"/>
        </w:rPr>
      </w:pPr>
    </w:p>
    <w:p w14:paraId="421D40F5" w14:textId="77777777" w:rsidR="00CC3144" w:rsidRPr="003213EE" w:rsidRDefault="00CC3144" w:rsidP="00CC3144">
      <w:pPr>
        <w:pStyle w:val="Default"/>
        <w:rPr>
          <w:rFonts w:ascii="Arial" w:hAnsi="Arial" w:cs="Arial"/>
        </w:rPr>
      </w:pPr>
      <w:r w:rsidRPr="003213EE">
        <w:rPr>
          <w:rFonts w:ascii="Arial" w:hAnsi="Arial" w:cs="Arial"/>
        </w:rPr>
        <w:t xml:space="preserve">However, it goes beyond traditional ‘land-use’ planning activity, which tends to focus on regulation and control of development. Neighbourhood planning allows greater scope for plan makers, acting with the community, relevant </w:t>
      </w:r>
      <w:proofErr w:type="gramStart"/>
      <w:r w:rsidRPr="003213EE">
        <w:rPr>
          <w:rFonts w:ascii="Arial" w:hAnsi="Arial" w:cs="Arial"/>
        </w:rPr>
        <w:t>agencies</w:t>
      </w:r>
      <w:proofErr w:type="gramEnd"/>
      <w:r w:rsidRPr="003213EE">
        <w:rPr>
          <w:rFonts w:ascii="Arial" w:hAnsi="Arial" w:cs="Arial"/>
        </w:rPr>
        <w:t xml:space="preserve"> and service providers to promote and manage change in an area. </w:t>
      </w:r>
      <w:proofErr w:type="gramStart"/>
      <w:r w:rsidRPr="003213EE">
        <w:rPr>
          <w:rFonts w:ascii="Arial" w:hAnsi="Arial" w:cs="Arial"/>
        </w:rPr>
        <w:t>This is why</w:t>
      </w:r>
      <w:proofErr w:type="gramEnd"/>
      <w:r w:rsidRPr="003213EE">
        <w:rPr>
          <w:rFonts w:ascii="Arial" w:hAnsi="Arial" w:cs="Arial"/>
        </w:rPr>
        <w:t xml:space="preserve"> we need to ensure that extensive, appropriate and well-planned engagement takes place at all stages of the plan-making process. </w:t>
      </w:r>
    </w:p>
    <w:p w14:paraId="7751C261" w14:textId="77777777" w:rsidR="00CC3144" w:rsidRPr="003213EE" w:rsidRDefault="00CC3144" w:rsidP="00CC3144">
      <w:pPr>
        <w:pStyle w:val="Default"/>
        <w:rPr>
          <w:rFonts w:ascii="Arial" w:hAnsi="Arial" w:cs="Arial"/>
        </w:rPr>
      </w:pPr>
    </w:p>
    <w:p w14:paraId="169AF91A" w14:textId="77777777" w:rsidR="00CC3144" w:rsidRPr="003213EE" w:rsidRDefault="00CC3144" w:rsidP="00CC3144">
      <w:pPr>
        <w:rPr>
          <w:rFonts w:ascii="Arial" w:hAnsi="Arial" w:cs="Arial"/>
          <w:sz w:val="24"/>
          <w:szCs w:val="24"/>
        </w:rPr>
      </w:pPr>
      <w:r w:rsidRPr="003213EE">
        <w:rPr>
          <w:rFonts w:ascii="Arial" w:hAnsi="Arial" w:cs="Arial"/>
          <w:sz w:val="24"/>
          <w:szCs w:val="24"/>
        </w:rPr>
        <w:t>As with all plan-making, the project requires leadership. The Localism Act has given that leadership role to Parish and Town Councils.</w:t>
      </w:r>
    </w:p>
    <w:p w14:paraId="525329A5" w14:textId="77777777" w:rsidR="00CC3144" w:rsidRPr="003213EE" w:rsidRDefault="00CC3144" w:rsidP="00CC3144">
      <w:pPr>
        <w:pStyle w:val="Default"/>
        <w:rPr>
          <w:rFonts w:ascii="Arial" w:hAnsi="Arial" w:cs="Arial"/>
        </w:rPr>
      </w:pPr>
      <w:r w:rsidRPr="003213EE">
        <w:rPr>
          <w:rFonts w:ascii="Arial" w:hAnsi="Arial" w:cs="Arial"/>
        </w:rPr>
        <w:t xml:space="preserve">We want people and organisations to contribute to discussion, debate and help set out the final plan. The plan we produce will not be a static document but will be reviewed from time to time and new ideas incorporated. </w:t>
      </w:r>
    </w:p>
    <w:p w14:paraId="5B71788E" w14:textId="77777777" w:rsidR="00CC3144" w:rsidRPr="003213EE" w:rsidRDefault="00CC3144" w:rsidP="00CC3144">
      <w:pPr>
        <w:pStyle w:val="Default"/>
        <w:rPr>
          <w:rFonts w:ascii="Arial" w:hAnsi="Arial" w:cs="Arial"/>
        </w:rPr>
      </w:pPr>
      <w:r w:rsidRPr="003213EE">
        <w:rPr>
          <w:rFonts w:ascii="Arial" w:hAnsi="Arial" w:cs="Arial"/>
        </w:rPr>
        <w:lastRenderedPageBreak/>
        <w:t xml:space="preserve">We wish to openly encourage opinions and suggestions from all individuals and organisations within the community </w:t>
      </w:r>
      <w:proofErr w:type="gramStart"/>
      <w:r w:rsidRPr="003213EE">
        <w:rPr>
          <w:rFonts w:ascii="Arial" w:hAnsi="Arial" w:cs="Arial"/>
        </w:rPr>
        <w:t>whether or not</w:t>
      </w:r>
      <w:proofErr w:type="gramEnd"/>
      <w:r w:rsidRPr="003213EE">
        <w:rPr>
          <w:rFonts w:ascii="Arial" w:hAnsi="Arial" w:cs="Arial"/>
        </w:rPr>
        <w:t xml:space="preserve"> these present potentially conflicting, challenging or critical views of the Plan or the process </w:t>
      </w:r>
    </w:p>
    <w:p w14:paraId="2B2AC2B8" w14:textId="77777777" w:rsidR="00CC3144" w:rsidRPr="003213EE" w:rsidRDefault="00CC3144" w:rsidP="00CC3144">
      <w:pPr>
        <w:pStyle w:val="Default"/>
        <w:rPr>
          <w:rFonts w:ascii="Arial" w:hAnsi="Arial" w:cs="Arial"/>
        </w:rPr>
      </w:pPr>
    </w:p>
    <w:p w14:paraId="227CCC3C" w14:textId="77777777" w:rsidR="00CC3144" w:rsidRPr="003213EE" w:rsidRDefault="00CC3144" w:rsidP="00CC3144">
      <w:pPr>
        <w:pStyle w:val="Default"/>
        <w:rPr>
          <w:rFonts w:ascii="Arial" w:hAnsi="Arial" w:cs="Arial"/>
        </w:rPr>
      </w:pPr>
      <w:r w:rsidRPr="003213EE">
        <w:rPr>
          <w:rFonts w:ascii="Arial" w:hAnsi="Arial" w:cs="Arial"/>
        </w:rPr>
        <w:t xml:space="preserve">Make efforts to understand all views expressed from all individuals and groups and respond clearly on all matters raised in a timely </w:t>
      </w:r>
      <w:proofErr w:type="gramStart"/>
      <w:r w:rsidRPr="003213EE">
        <w:rPr>
          <w:rFonts w:ascii="Arial" w:hAnsi="Arial" w:cs="Arial"/>
        </w:rPr>
        <w:t>manner;</w:t>
      </w:r>
      <w:proofErr w:type="gramEnd"/>
      <w:r w:rsidRPr="003213EE">
        <w:rPr>
          <w:rFonts w:ascii="Arial" w:hAnsi="Arial" w:cs="Arial"/>
        </w:rPr>
        <w:t xml:space="preserve"> </w:t>
      </w:r>
    </w:p>
    <w:p w14:paraId="28B3E6E6" w14:textId="77777777" w:rsidR="00CC3144" w:rsidRPr="003213EE" w:rsidRDefault="00CC3144" w:rsidP="00CC3144">
      <w:pPr>
        <w:pStyle w:val="Default"/>
        <w:rPr>
          <w:rFonts w:ascii="Arial" w:hAnsi="Arial" w:cs="Arial"/>
        </w:rPr>
      </w:pPr>
    </w:p>
    <w:p w14:paraId="18ADDBE0" w14:textId="77777777" w:rsidR="00CC3144" w:rsidRPr="003213EE" w:rsidRDefault="00CC3144" w:rsidP="00CC3144">
      <w:pPr>
        <w:pStyle w:val="Default"/>
        <w:rPr>
          <w:rFonts w:ascii="Arial" w:hAnsi="Arial" w:cs="Arial"/>
        </w:rPr>
      </w:pPr>
      <w:r w:rsidRPr="003213EE">
        <w:rPr>
          <w:rFonts w:ascii="Arial" w:hAnsi="Arial" w:cs="Arial"/>
        </w:rPr>
        <w:t xml:space="preserve">Demonstrate, in a form that is readily accessible and easily understood by the whole community, how the Plan reflects the views and opinions expressed during each stage of engagement and, where those views cannot legitimately be </w:t>
      </w:r>
      <w:proofErr w:type="gramStart"/>
      <w:r w:rsidRPr="003213EE">
        <w:rPr>
          <w:rFonts w:ascii="Arial" w:hAnsi="Arial" w:cs="Arial"/>
        </w:rPr>
        <w:t>taken into account</w:t>
      </w:r>
      <w:proofErr w:type="gramEnd"/>
      <w:r w:rsidRPr="003213EE">
        <w:rPr>
          <w:rFonts w:ascii="Arial" w:hAnsi="Arial" w:cs="Arial"/>
        </w:rPr>
        <w:t>, explaining why that is the case.</w:t>
      </w:r>
    </w:p>
    <w:p w14:paraId="60D8DD71" w14:textId="77777777" w:rsidR="00CC3144" w:rsidRPr="003213EE" w:rsidRDefault="00CC3144" w:rsidP="00CC3144">
      <w:pPr>
        <w:pStyle w:val="Default"/>
        <w:rPr>
          <w:rFonts w:ascii="Arial" w:hAnsi="Arial" w:cs="Arial"/>
        </w:rPr>
      </w:pPr>
    </w:p>
    <w:p w14:paraId="7AB4134F" w14:textId="77777777" w:rsidR="00CC3144" w:rsidRPr="003213EE" w:rsidRDefault="00CC3144" w:rsidP="00CC3144">
      <w:pPr>
        <w:pStyle w:val="Default"/>
        <w:rPr>
          <w:rFonts w:ascii="Arial" w:hAnsi="Arial" w:cs="Arial"/>
          <w:b/>
          <w:bCs/>
        </w:rPr>
      </w:pPr>
      <w:r w:rsidRPr="003213EE">
        <w:rPr>
          <w:rFonts w:ascii="Arial" w:hAnsi="Arial" w:cs="Arial"/>
        </w:rPr>
        <w:t xml:space="preserve"> </w:t>
      </w:r>
      <w:r w:rsidRPr="003213EE">
        <w:rPr>
          <w:rFonts w:ascii="Arial" w:hAnsi="Arial" w:cs="Arial"/>
          <w:b/>
          <w:bCs/>
        </w:rPr>
        <w:t xml:space="preserve">Why do we need an Engagement Strategy? </w:t>
      </w:r>
    </w:p>
    <w:p w14:paraId="6955C70A" w14:textId="77777777" w:rsidR="00CC3144" w:rsidRPr="003213EE" w:rsidRDefault="00CC3144" w:rsidP="00CC3144">
      <w:pPr>
        <w:pStyle w:val="Default"/>
        <w:rPr>
          <w:rFonts w:ascii="Arial" w:hAnsi="Arial" w:cs="Arial"/>
        </w:rPr>
      </w:pPr>
    </w:p>
    <w:p w14:paraId="1AC1C8E4" w14:textId="77777777" w:rsidR="00CC3144" w:rsidRPr="003213EE" w:rsidRDefault="00CC3144" w:rsidP="00CC3144">
      <w:pPr>
        <w:pStyle w:val="Default"/>
        <w:rPr>
          <w:rFonts w:ascii="Arial" w:hAnsi="Arial" w:cs="Arial"/>
        </w:rPr>
      </w:pPr>
      <w:r w:rsidRPr="003213EE">
        <w:rPr>
          <w:rFonts w:ascii="Arial" w:hAnsi="Arial" w:cs="Arial"/>
        </w:rPr>
        <w:t>The Engagement Strategy is a way of explaining the steps</w:t>
      </w:r>
      <w:r w:rsidR="0096500A" w:rsidRPr="003213EE">
        <w:rPr>
          <w:rFonts w:ascii="Arial" w:hAnsi="Arial" w:cs="Arial"/>
        </w:rPr>
        <w:t xml:space="preserve"> we intend to take. I</w:t>
      </w:r>
      <w:r w:rsidRPr="003213EE">
        <w:rPr>
          <w:rFonts w:ascii="Arial" w:hAnsi="Arial" w:cs="Arial"/>
        </w:rPr>
        <w:t xml:space="preserve">t has been prepared to demonstrate from the start that this is a process that </w:t>
      </w:r>
      <w:r w:rsidRPr="003213EE">
        <w:rPr>
          <w:rFonts w:ascii="Arial" w:hAnsi="Arial" w:cs="Arial"/>
          <w:b/>
          <w:bCs/>
        </w:rPr>
        <w:t xml:space="preserve">needs </w:t>
      </w:r>
      <w:r w:rsidRPr="003213EE">
        <w:rPr>
          <w:rFonts w:ascii="Arial" w:hAnsi="Arial" w:cs="Arial"/>
        </w:rPr>
        <w:t xml:space="preserve">community </w:t>
      </w:r>
      <w:proofErr w:type="gramStart"/>
      <w:r w:rsidRPr="003213EE">
        <w:rPr>
          <w:rFonts w:ascii="Arial" w:hAnsi="Arial" w:cs="Arial"/>
        </w:rPr>
        <w:t>involvement</w:t>
      </w:r>
      <w:proofErr w:type="gramEnd"/>
      <w:r w:rsidRPr="003213EE">
        <w:rPr>
          <w:rFonts w:ascii="Arial" w:hAnsi="Arial" w:cs="Arial"/>
        </w:rPr>
        <w:t xml:space="preserve"> and that the community knows this. </w:t>
      </w:r>
    </w:p>
    <w:p w14:paraId="174488C8" w14:textId="77777777" w:rsidR="0096500A" w:rsidRPr="003213EE" w:rsidRDefault="0096500A" w:rsidP="00CC3144">
      <w:pPr>
        <w:pStyle w:val="Default"/>
        <w:rPr>
          <w:rFonts w:ascii="Arial" w:hAnsi="Arial" w:cs="Arial"/>
        </w:rPr>
      </w:pPr>
    </w:p>
    <w:p w14:paraId="3B400BBE" w14:textId="77777777" w:rsidR="00CC3144" w:rsidRPr="003213EE" w:rsidRDefault="00CC3144" w:rsidP="00CC3144">
      <w:pPr>
        <w:pStyle w:val="Default"/>
        <w:rPr>
          <w:rFonts w:ascii="Arial" w:hAnsi="Arial" w:cs="Arial"/>
        </w:rPr>
      </w:pPr>
      <w:r w:rsidRPr="003213EE">
        <w:rPr>
          <w:rFonts w:ascii="Arial" w:hAnsi="Arial" w:cs="Arial"/>
        </w:rPr>
        <w:t xml:space="preserve">It describes the processes and methods that may be employed in community engagement activity and presents a set of commitments to the community about how we will seek to inform, communicate </w:t>
      </w:r>
      <w:proofErr w:type="gramStart"/>
      <w:r w:rsidRPr="003213EE">
        <w:rPr>
          <w:rFonts w:ascii="Arial" w:hAnsi="Arial" w:cs="Arial"/>
        </w:rPr>
        <w:t>with</w:t>
      </w:r>
      <w:proofErr w:type="gramEnd"/>
      <w:r w:rsidRPr="003213EE">
        <w:rPr>
          <w:rFonts w:ascii="Arial" w:hAnsi="Arial" w:cs="Arial"/>
        </w:rPr>
        <w:t xml:space="preserve"> and involve them throughout the project. </w:t>
      </w:r>
    </w:p>
    <w:p w14:paraId="230F3C83" w14:textId="77777777" w:rsidR="0096500A" w:rsidRPr="003213EE" w:rsidRDefault="0096500A" w:rsidP="00CC3144">
      <w:pPr>
        <w:pStyle w:val="Default"/>
        <w:rPr>
          <w:rFonts w:ascii="Arial" w:hAnsi="Arial" w:cs="Arial"/>
        </w:rPr>
      </w:pPr>
    </w:p>
    <w:p w14:paraId="1A9121D1" w14:textId="77777777" w:rsidR="00CC3144" w:rsidRPr="003213EE" w:rsidRDefault="00CC3144" w:rsidP="00CC3144">
      <w:pPr>
        <w:pStyle w:val="Default"/>
        <w:rPr>
          <w:rFonts w:ascii="Arial" w:hAnsi="Arial" w:cs="Arial"/>
        </w:rPr>
      </w:pPr>
      <w:r w:rsidRPr="003213EE">
        <w:rPr>
          <w:rFonts w:ascii="Arial" w:hAnsi="Arial" w:cs="Arial"/>
        </w:rPr>
        <w:t xml:space="preserve">In the past community led planning activities have tended to look at ways in which the community can </w:t>
      </w:r>
      <w:r w:rsidRPr="003213EE">
        <w:rPr>
          <w:rFonts w:ascii="Arial" w:hAnsi="Arial" w:cs="Arial"/>
          <w:i/>
          <w:iCs/>
        </w:rPr>
        <w:t xml:space="preserve">influence </w:t>
      </w:r>
      <w:r w:rsidRPr="003213EE">
        <w:rPr>
          <w:rFonts w:ascii="Arial" w:hAnsi="Arial" w:cs="Arial"/>
        </w:rPr>
        <w:t xml:space="preserve">service delivery to meet their needs and they have often been seen as aspirational. Neighbourhood plans are different, </w:t>
      </w:r>
      <w:proofErr w:type="gramStart"/>
      <w:r w:rsidRPr="003213EE">
        <w:rPr>
          <w:rFonts w:ascii="Arial" w:hAnsi="Arial" w:cs="Arial"/>
        </w:rPr>
        <w:t>they;</w:t>
      </w:r>
      <w:proofErr w:type="gramEnd"/>
    </w:p>
    <w:p w14:paraId="4CCB198E" w14:textId="77777777" w:rsidR="0096500A" w:rsidRPr="003213EE" w:rsidRDefault="0096500A" w:rsidP="00CC3144">
      <w:pPr>
        <w:pStyle w:val="Default"/>
        <w:rPr>
          <w:rFonts w:ascii="Arial" w:hAnsi="Arial" w:cs="Arial"/>
        </w:rPr>
      </w:pPr>
    </w:p>
    <w:p w14:paraId="26A03321" w14:textId="77777777" w:rsidR="0096500A" w:rsidRPr="003213EE" w:rsidRDefault="0096500A" w:rsidP="0096500A">
      <w:pPr>
        <w:pStyle w:val="Default"/>
        <w:numPr>
          <w:ilvl w:val="0"/>
          <w:numId w:val="5"/>
        </w:numPr>
        <w:spacing w:after="222"/>
        <w:rPr>
          <w:rFonts w:ascii="Arial" w:hAnsi="Arial" w:cs="Arial"/>
        </w:rPr>
      </w:pPr>
      <w:r w:rsidRPr="003213EE">
        <w:rPr>
          <w:rFonts w:ascii="Arial" w:hAnsi="Arial" w:cs="Arial"/>
        </w:rPr>
        <w:t xml:space="preserve">Can show where development could or should take place to meet defined community needs based on an understanding of the ability of the private sector and other partners to provide that development; and </w:t>
      </w:r>
    </w:p>
    <w:p w14:paraId="6AD64AF5" w14:textId="77777777" w:rsidR="0096500A" w:rsidRPr="003213EE" w:rsidRDefault="0096500A" w:rsidP="0096500A">
      <w:pPr>
        <w:pStyle w:val="Default"/>
        <w:numPr>
          <w:ilvl w:val="0"/>
          <w:numId w:val="5"/>
        </w:numPr>
        <w:rPr>
          <w:rFonts w:ascii="Arial" w:hAnsi="Arial" w:cs="Arial"/>
        </w:rPr>
      </w:pPr>
      <w:r w:rsidRPr="003213EE">
        <w:rPr>
          <w:rFonts w:ascii="Arial" w:hAnsi="Arial" w:cs="Arial"/>
        </w:rPr>
        <w:t xml:space="preserve">Will be prepared from the outset knowing that, provided certain steps are taken during their preparation, they will have clear legal status. This means that the Plan will have to be used to make decisions on all planning matters coming forward in Mossley and its adjoining areas (in relation to development proposals that may have a potential impact upon the Mossley area and its community). </w:t>
      </w:r>
    </w:p>
    <w:p w14:paraId="3A068E44" w14:textId="77777777" w:rsidR="00CC3144" w:rsidRPr="003213EE" w:rsidRDefault="00CC3144" w:rsidP="00CC3144">
      <w:pPr>
        <w:rPr>
          <w:rFonts w:ascii="Arial" w:hAnsi="Arial" w:cs="Arial"/>
          <w:b/>
          <w:sz w:val="24"/>
          <w:szCs w:val="24"/>
        </w:rPr>
      </w:pPr>
    </w:p>
    <w:p w14:paraId="288CAAE2" w14:textId="77777777" w:rsidR="0096500A" w:rsidRPr="003213EE" w:rsidRDefault="0096500A" w:rsidP="00CC3144">
      <w:pPr>
        <w:rPr>
          <w:rFonts w:ascii="Arial" w:hAnsi="Arial" w:cs="Arial"/>
          <w:b/>
          <w:sz w:val="24"/>
          <w:szCs w:val="24"/>
        </w:rPr>
      </w:pPr>
      <w:r w:rsidRPr="003213EE">
        <w:rPr>
          <w:rFonts w:ascii="Arial" w:hAnsi="Arial" w:cs="Arial"/>
          <w:b/>
          <w:sz w:val="24"/>
          <w:szCs w:val="24"/>
        </w:rPr>
        <w:t>Timing.</w:t>
      </w:r>
    </w:p>
    <w:p w14:paraId="37847452" w14:textId="77777777" w:rsidR="0096500A" w:rsidRPr="003213EE" w:rsidRDefault="0096500A" w:rsidP="00CC3144">
      <w:pPr>
        <w:rPr>
          <w:rFonts w:ascii="Arial" w:hAnsi="Arial" w:cs="Arial"/>
          <w:sz w:val="24"/>
          <w:szCs w:val="24"/>
        </w:rPr>
      </w:pPr>
      <w:r w:rsidRPr="003213EE">
        <w:rPr>
          <w:rFonts w:ascii="Arial" w:hAnsi="Arial" w:cs="Arial"/>
          <w:sz w:val="24"/>
          <w:szCs w:val="24"/>
        </w:rPr>
        <w:t>The timescale we have laid out will be subject to alterations due to external factors and the ability of consultees to form their comments, but also the need to adjust ourselves to what we report and any additional considerations which arise. The timescale is admittedly short, as others have found the process takes longer in practice than they first thought.</w:t>
      </w:r>
    </w:p>
    <w:p w14:paraId="6F6F4DEB" w14:textId="77777777" w:rsidR="0096500A" w:rsidRPr="003213EE" w:rsidRDefault="0096500A" w:rsidP="00CC3144">
      <w:pPr>
        <w:rPr>
          <w:rFonts w:ascii="Arial" w:hAnsi="Arial" w:cs="Arial"/>
          <w:sz w:val="24"/>
          <w:szCs w:val="24"/>
        </w:rPr>
      </w:pPr>
      <w:r w:rsidRPr="003213EE">
        <w:rPr>
          <w:rFonts w:ascii="Arial" w:hAnsi="Arial" w:cs="Arial"/>
          <w:sz w:val="24"/>
          <w:szCs w:val="24"/>
        </w:rPr>
        <w:t>There are techniques we will bring forward to “parallel” themes as far as possible, without forgetting that issues often do not exist in isolation and we would not wish to compromise a line of plan development.</w:t>
      </w:r>
    </w:p>
    <w:p w14:paraId="1C0D324D" w14:textId="77777777" w:rsidR="0096500A" w:rsidRPr="003213EE" w:rsidRDefault="0096500A" w:rsidP="00CC3144">
      <w:pPr>
        <w:rPr>
          <w:rFonts w:ascii="Arial" w:hAnsi="Arial" w:cs="Arial"/>
          <w:sz w:val="24"/>
          <w:szCs w:val="24"/>
        </w:rPr>
      </w:pPr>
    </w:p>
    <w:p w14:paraId="414F6640" w14:textId="77777777" w:rsidR="0096500A" w:rsidRPr="003213EE" w:rsidRDefault="0096500A" w:rsidP="00CC3144">
      <w:pPr>
        <w:rPr>
          <w:rFonts w:ascii="Arial" w:hAnsi="Arial" w:cs="Arial"/>
          <w:sz w:val="24"/>
          <w:szCs w:val="24"/>
        </w:rPr>
      </w:pPr>
      <w:r w:rsidRPr="003213EE">
        <w:rPr>
          <w:rFonts w:ascii="Arial" w:hAnsi="Arial" w:cs="Arial"/>
          <w:sz w:val="24"/>
          <w:szCs w:val="24"/>
        </w:rPr>
        <w:lastRenderedPageBreak/>
        <w:t xml:space="preserve">We will as far as </w:t>
      </w:r>
      <w:proofErr w:type="gramStart"/>
      <w:r w:rsidRPr="003213EE">
        <w:rPr>
          <w:rFonts w:ascii="Arial" w:hAnsi="Arial" w:cs="Arial"/>
          <w:sz w:val="24"/>
          <w:szCs w:val="24"/>
        </w:rPr>
        <w:t>possible</w:t>
      </w:r>
      <w:proofErr w:type="gramEnd"/>
      <w:r w:rsidRPr="003213EE">
        <w:rPr>
          <w:rFonts w:ascii="Arial" w:hAnsi="Arial" w:cs="Arial"/>
          <w:sz w:val="24"/>
          <w:szCs w:val="24"/>
        </w:rPr>
        <w:t xml:space="preserve"> take account of holidays and school timings etc.</w:t>
      </w:r>
    </w:p>
    <w:p w14:paraId="1E127A85" w14:textId="77777777" w:rsidR="007F5294" w:rsidRPr="003213EE" w:rsidRDefault="007F5294" w:rsidP="00CC3144">
      <w:pPr>
        <w:rPr>
          <w:rFonts w:ascii="Arial" w:hAnsi="Arial" w:cs="Arial"/>
          <w:sz w:val="24"/>
          <w:szCs w:val="24"/>
        </w:rPr>
      </w:pPr>
    </w:p>
    <w:p w14:paraId="45F30EEB" w14:textId="77777777" w:rsidR="007F5294" w:rsidRPr="003213EE" w:rsidRDefault="007F5294" w:rsidP="00CC3144">
      <w:pPr>
        <w:rPr>
          <w:rFonts w:ascii="Arial" w:hAnsi="Arial" w:cs="Arial"/>
          <w:b/>
          <w:sz w:val="24"/>
          <w:szCs w:val="24"/>
        </w:rPr>
      </w:pPr>
      <w:r w:rsidRPr="003213EE">
        <w:rPr>
          <w:rFonts w:ascii="Arial" w:hAnsi="Arial" w:cs="Arial"/>
          <w:b/>
          <w:sz w:val="24"/>
          <w:szCs w:val="24"/>
        </w:rPr>
        <w:t>Who to consult?</w:t>
      </w:r>
    </w:p>
    <w:p w14:paraId="1890159B" w14:textId="77777777" w:rsidR="007F5294" w:rsidRPr="003213EE" w:rsidRDefault="007F5294" w:rsidP="007F5294">
      <w:pPr>
        <w:pStyle w:val="Default"/>
        <w:rPr>
          <w:rFonts w:ascii="Arial" w:hAnsi="Arial" w:cs="Arial"/>
        </w:rPr>
      </w:pPr>
      <w:r w:rsidRPr="003213EE">
        <w:rPr>
          <w:rFonts w:ascii="Arial" w:hAnsi="Arial" w:cs="Arial"/>
        </w:rPr>
        <w:t xml:space="preserve">Typical </w:t>
      </w:r>
      <w:proofErr w:type="gramStart"/>
      <w:r w:rsidRPr="003213EE">
        <w:rPr>
          <w:rFonts w:ascii="Arial" w:hAnsi="Arial" w:cs="Arial"/>
        </w:rPr>
        <w:t>stakeholders</w:t>
      </w:r>
      <w:proofErr w:type="gramEnd"/>
      <w:r w:rsidRPr="003213EE">
        <w:rPr>
          <w:rFonts w:ascii="Arial" w:hAnsi="Arial" w:cs="Arial"/>
        </w:rPr>
        <w:t xml:space="preserve"> groups include: </w:t>
      </w:r>
    </w:p>
    <w:p w14:paraId="6A9992AE" w14:textId="77777777" w:rsidR="007F5294" w:rsidRPr="003213EE" w:rsidRDefault="007F5294" w:rsidP="007F5294">
      <w:pPr>
        <w:pStyle w:val="Default"/>
        <w:rPr>
          <w:rFonts w:ascii="Arial" w:hAnsi="Arial" w:cs="Arial"/>
        </w:rPr>
      </w:pPr>
    </w:p>
    <w:p w14:paraId="209CFFF8" w14:textId="77777777" w:rsidR="007F5294" w:rsidRPr="003213EE" w:rsidRDefault="007F5294" w:rsidP="007F5294">
      <w:pPr>
        <w:pStyle w:val="Default"/>
        <w:numPr>
          <w:ilvl w:val="0"/>
          <w:numId w:val="9"/>
        </w:numPr>
        <w:spacing w:after="58"/>
        <w:rPr>
          <w:rFonts w:ascii="Arial" w:hAnsi="Arial" w:cs="Arial"/>
        </w:rPr>
      </w:pPr>
      <w:r w:rsidRPr="003213EE">
        <w:rPr>
          <w:rFonts w:ascii="Arial" w:hAnsi="Arial" w:cs="Arial"/>
        </w:rPr>
        <w:t xml:space="preserve">Schoolchildren (aged 5-16) </w:t>
      </w:r>
    </w:p>
    <w:p w14:paraId="42149001" w14:textId="77777777" w:rsidR="007F5294" w:rsidRPr="003213EE" w:rsidRDefault="007F5294" w:rsidP="007F5294">
      <w:pPr>
        <w:pStyle w:val="Default"/>
        <w:numPr>
          <w:ilvl w:val="0"/>
          <w:numId w:val="9"/>
        </w:numPr>
        <w:spacing w:after="58"/>
        <w:rPr>
          <w:rFonts w:ascii="Arial" w:hAnsi="Arial" w:cs="Arial"/>
        </w:rPr>
      </w:pPr>
      <w:r w:rsidRPr="003213EE">
        <w:rPr>
          <w:rFonts w:ascii="Arial" w:hAnsi="Arial" w:cs="Arial"/>
        </w:rPr>
        <w:t xml:space="preserve">Young people (aged 16 – 30) </w:t>
      </w:r>
    </w:p>
    <w:p w14:paraId="29E55812" w14:textId="77777777" w:rsidR="007F5294" w:rsidRPr="003213EE" w:rsidRDefault="007F5294" w:rsidP="007F5294">
      <w:pPr>
        <w:pStyle w:val="Default"/>
        <w:numPr>
          <w:ilvl w:val="0"/>
          <w:numId w:val="9"/>
        </w:numPr>
        <w:spacing w:after="58"/>
        <w:rPr>
          <w:rFonts w:ascii="Arial" w:hAnsi="Arial" w:cs="Arial"/>
        </w:rPr>
      </w:pPr>
      <w:r w:rsidRPr="003213EE">
        <w:rPr>
          <w:rFonts w:ascii="Arial" w:hAnsi="Arial" w:cs="Arial"/>
        </w:rPr>
        <w:t xml:space="preserve">Older groups </w:t>
      </w:r>
    </w:p>
    <w:p w14:paraId="5E707EFB" w14:textId="77777777" w:rsidR="007F5294" w:rsidRPr="003213EE" w:rsidRDefault="007F5294" w:rsidP="007F5294">
      <w:pPr>
        <w:pStyle w:val="Default"/>
        <w:numPr>
          <w:ilvl w:val="0"/>
          <w:numId w:val="9"/>
        </w:numPr>
        <w:spacing w:after="58"/>
        <w:rPr>
          <w:rFonts w:ascii="Arial" w:hAnsi="Arial" w:cs="Arial"/>
        </w:rPr>
      </w:pPr>
      <w:r w:rsidRPr="003213EE">
        <w:rPr>
          <w:rFonts w:ascii="Arial" w:hAnsi="Arial" w:cs="Arial"/>
        </w:rPr>
        <w:t xml:space="preserve">Commuters </w:t>
      </w:r>
      <w:proofErr w:type="gramStart"/>
      <w:r w:rsidRPr="003213EE">
        <w:rPr>
          <w:rFonts w:ascii="Arial" w:hAnsi="Arial" w:cs="Arial"/>
        </w:rPr>
        <w:t>( people</w:t>
      </w:r>
      <w:proofErr w:type="gramEnd"/>
      <w:r w:rsidRPr="003213EE">
        <w:rPr>
          <w:rFonts w:ascii="Arial" w:hAnsi="Arial" w:cs="Arial"/>
        </w:rPr>
        <w:t xml:space="preserve"> living in the community but working outside) </w:t>
      </w:r>
    </w:p>
    <w:p w14:paraId="1CC45839" w14:textId="77777777" w:rsidR="007F5294" w:rsidRPr="003213EE" w:rsidRDefault="007F5294" w:rsidP="007F5294">
      <w:pPr>
        <w:pStyle w:val="Default"/>
        <w:numPr>
          <w:ilvl w:val="0"/>
          <w:numId w:val="9"/>
        </w:numPr>
        <w:spacing w:after="58"/>
        <w:rPr>
          <w:rFonts w:ascii="Arial" w:hAnsi="Arial" w:cs="Arial"/>
        </w:rPr>
      </w:pPr>
      <w:r w:rsidRPr="003213EE">
        <w:rPr>
          <w:rFonts w:ascii="Arial" w:hAnsi="Arial" w:cs="Arial"/>
        </w:rPr>
        <w:t xml:space="preserve">Housing estate representatives </w:t>
      </w:r>
    </w:p>
    <w:p w14:paraId="337951E8" w14:textId="77777777" w:rsidR="007F5294" w:rsidRPr="003213EE" w:rsidRDefault="007F5294" w:rsidP="007F5294">
      <w:pPr>
        <w:pStyle w:val="Default"/>
        <w:numPr>
          <w:ilvl w:val="0"/>
          <w:numId w:val="9"/>
        </w:numPr>
        <w:spacing w:after="58"/>
        <w:rPr>
          <w:rFonts w:ascii="Arial" w:hAnsi="Arial" w:cs="Arial"/>
        </w:rPr>
      </w:pPr>
      <w:r w:rsidRPr="003213EE">
        <w:rPr>
          <w:rFonts w:ascii="Arial" w:hAnsi="Arial" w:cs="Arial"/>
        </w:rPr>
        <w:t xml:space="preserve">Community groups and societies </w:t>
      </w:r>
    </w:p>
    <w:p w14:paraId="50480AE5" w14:textId="77777777" w:rsidR="007F5294" w:rsidRPr="003213EE" w:rsidRDefault="007F5294" w:rsidP="007F5294">
      <w:pPr>
        <w:pStyle w:val="Default"/>
        <w:numPr>
          <w:ilvl w:val="0"/>
          <w:numId w:val="9"/>
        </w:numPr>
        <w:spacing w:after="58"/>
        <w:rPr>
          <w:rFonts w:ascii="Arial" w:hAnsi="Arial" w:cs="Arial"/>
        </w:rPr>
      </w:pPr>
      <w:r w:rsidRPr="003213EE">
        <w:rPr>
          <w:rFonts w:ascii="Arial" w:hAnsi="Arial" w:cs="Arial"/>
        </w:rPr>
        <w:t xml:space="preserve">Single parent families </w:t>
      </w:r>
    </w:p>
    <w:p w14:paraId="76D6D652" w14:textId="77777777" w:rsidR="007F5294" w:rsidRPr="003213EE" w:rsidRDefault="007F5294" w:rsidP="007F5294">
      <w:pPr>
        <w:pStyle w:val="Default"/>
        <w:numPr>
          <w:ilvl w:val="0"/>
          <w:numId w:val="9"/>
        </w:numPr>
        <w:spacing w:after="58"/>
        <w:rPr>
          <w:rFonts w:ascii="Arial" w:hAnsi="Arial" w:cs="Arial"/>
        </w:rPr>
      </w:pPr>
      <w:r w:rsidRPr="003213EE">
        <w:rPr>
          <w:rFonts w:ascii="Arial" w:hAnsi="Arial" w:cs="Arial"/>
        </w:rPr>
        <w:t xml:space="preserve">People with physical needs </w:t>
      </w:r>
    </w:p>
    <w:p w14:paraId="2AE8ED8B" w14:textId="77777777" w:rsidR="007F5294" w:rsidRPr="003213EE" w:rsidRDefault="007F5294" w:rsidP="007F5294">
      <w:pPr>
        <w:pStyle w:val="Default"/>
        <w:numPr>
          <w:ilvl w:val="0"/>
          <w:numId w:val="9"/>
        </w:numPr>
        <w:spacing w:after="58"/>
        <w:rPr>
          <w:rFonts w:ascii="Arial" w:hAnsi="Arial" w:cs="Arial"/>
        </w:rPr>
      </w:pPr>
      <w:r w:rsidRPr="003213EE">
        <w:rPr>
          <w:rFonts w:ascii="Arial" w:hAnsi="Arial" w:cs="Arial"/>
        </w:rPr>
        <w:t xml:space="preserve">People with learning needs </w:t>
      </w:r>
    </w:p>
    <w:p w14:paraId="44EDBABF" w14:textId="77777777" w:rsidR="007F5294" w:rsidRPr="003213EE" w:rsidRDefault="007F5294" w:rsidP="007F5294">
      <w:pPr>
        <w:pStyle w:val="Default"/>
        <w:numPr>
          <w:ilvl w:val="0"/>
          <w:numId w:val="9"/>
        </w:numPr>
        <w:spacing w:after="58"/>
        <w:rPr>
          <w:rFonts w:ascii="Arial" w:hAnsi="Arial" w:cs="Arial"/>
        </w:rPr>
      </w:pPr>
      <w:r w:rsidRPr="003213EE">
        <w:rPr>
          <w:rFonts w:ascii="Arial" w:hAnsi="Arial" w:cs="Arial"/>
        </w:rPr>
        <w:t xml:space="preserve">Faith groups </w:t>
      </w:r>
    </w:p>
    <w:p w14:paraId="6F2215A3" w14:textId="77777777" w:rsidR="007F5294" w:rsidRPr="003213EE" w:rsidRDefault="007F5294" w:rsidP="007F5294">
      <w:pPr>
        <w:pStyle w:val="Default"/>
        <w:numPr>
          <w:ilvl w:val="0"/>
          <w:numId w:val="9"/>
        </w:numPr>
        <w:spacing w:after="58"/>
        <w:rPr>
          <w:rFonts w:ascii="Arial" w:hAnsi="Arial" w:cs="Arial"/>
        </w:rPr>
      </w:pPr>
      <w:r w:rsidRPr="003213EE">
        <w:rPr>
          <w:rFonts w:ascii="Arial" w:hAnsi="Arial" w:cs="Arial"/>
        </w:rPr>
        <w:t xml:space="preserve">People employed in the community </w:t>
      </w:r>
    </w:p>
    <w:p w14:paraId="09A50FC5" w14:textId="77777777" w:rsidR="007F5294" w:rsidRPr="003213EE" w:rsidRDefault="007F5294" w:rsidP="007F5294">
      <w:pPr>
        <w:pStyle w:val="Default"/>
        <w:numPr>
          <w:ilvl w:val="0"/>
          <w:numId w:val="9"/>
        </w:numPr>
        <w:spacing w:after="58"/>
        <w:rPr>
          <w:rFonts w:ascii="Arial" w:hAnsi="Arial" w:cs="Arial"/>
        </w:rPr>
      </w:pPr>
      <w:r w:rsidRPr="003213EE">
        <w:rPr>
          <w:rFonts w:ascii="Arial" w:hAnsi="Arial" w:cs="Arial"/>
        </w:rPr>
        <w:t xml:space="preserve">Local businesses </w:t>
      </w:r>
    </w:p>
    <w:p w14:paraId="1C5AAE4B" w14:textId="77777777" w:rsidR="007F5294" w:rsidRPr="003213EE" w:rsidRDefault="007F5294" w:rsidP="007F5294">
      <w:pPr>
        <w:pStyle w:val="Default"/>
        <w:numPr>
          <w:ilvl w:val="0"/>
          <w:numId w:val="9"/>
        </w:numPr>
        <w:spacing w:after="58"/>
        <w:rPr>
          <w:rFonts w:ascii="Arial" w:hAnsi="Arial" w:cs="Arial"/>
        </w:rPr>
      </w:pPr>
      <w:r w:rsidRPr="003213EE">
        <w:rPr>
          <w:rFonts w:ascii="Arial" w:hAnsi="Arial" w:cs="Arial"/>
        </w:rPr>
        <w:t xml:space="preserve">Black and minority ethnic groups </w:t>
      </w:r>
    </w:p>
    <w:p w14:paraId="5DDD2FC9" w14:textId="77777777" w:rsidR="007F5294" w:rsidRPr="003213EE" w:rsidRDefault="007F5294" w:rsidP="007F5294">
      <w:pPr>
        <w:pStyle w:val="Default"/>
        <w:numPr>
          <w:ilvl w:val="0"/>
          <w:numId w:val="9"/>
        </w:numPr>
        <w:spacing w:after="58"/>
        <w:rPr>
          <w:rFonts w:ascii="Arial" w:hAnsi="Arial" w:cs="Arial"/>
        </w:rPr>
      </w:pPr>
      <w:r w:rsidRPr="003213EE">
        <w:rPr>
          <w:rFonts w:ascii="Arial" w:hAnsi="Arial" w:cs="Arial"/>
        </w:rPr>
        <w:t xml:space="preserve">Families </w:t>
      </w:r>
    </w:p>
    <w:p w14:paraId="097F293C" w14:textId="77777777" w:rsidR="007F5294" w:rsidRPr="003213EE" w:rsidRDefault="007F5294" w:rsidP="007F5294">
      <w:pPr>
        <w:pStyle w:val="Default"/>
        <w:numPr>
          <w:ilvl w:val="0"/>
          <w:numId w:val="9"/>
        </w:numPr>
        <w:rPr>
          <w:rFonts w:ascii="Arial" w:hAnsi="Arial" w:cs="Arial"/>
        </w:rPr>
      </w:pPr>
      <w:r w:rsidRPr="003213EE">
        <w:rPr>
          <w:rFonts w:ascii="Arial" w:hAnsi="Arial" w:cs="Arial"/>
        </w:rPr>
        <w:t>Migrant workers and new arrivals from overseas.</w:t>
      </w:r>
    </w:p>
    <w:p w14:paraId="6E5D95E5" w14:textId="77777777" w:rsidR="007F5294" w:rsidRPr="003213EE" w:rsidRDefault="007F5294" w:rsidP="007F5294">
      <w:pPr>
        <w:pStyle w:val="Default"/>
        <w:numPr>
          <w:ilvl w:val="0"/>
          <w:numId w:val="9"/>
        </w:numPr>
        <w:spacing w:after="59"/>
        <w:rPr>
          <w:rFonts w:ascii="Arial" w:hAnsi="Arial" w:cs="Arial"/>
        </w:rPr>
      </w:pPr>
      <w:r w:rsidRPr="003213EE">
        <w:rPr>
          <w:rFonts w:ascii="Arial" w:hAnsi="Arial" w:cs="Arial"/>
        </w:rPr>
        <w:t xml:space="preserve">Voluntary bodies acting in the area </w:t>
      </w:r>
    </w:p>
    <w:p w14:paraId="174C6DC0" w14:textId="77777777" w:rsidR="007F5294" w:rsidRPr="003213EE" w:rsidRDefault="007F5294" w:rsidP="007F5294">
      <w:pPr>
        <w:pStyle w:val="Default"/>
        <w:spacing w:after="59"/>
        <w:rPr>
          <w:rFonts w:ascii="Arial" w:hAnsi="Arial" w:cs="Arial"/>
        </w:rPr>
      </w:pPr>
      <w:r w:rsidRPr="003213EE">
        <w:rPr>
          <w:rFonts w:ascii="Arial" w:hAnsi="Arial" w:cs="Arial"/>
        </w:rPr>
        <w:t xml:space="preserve">       17. Farmers</w:t>
      </w:r>
    </w:p>
    <w:p w14:paraId="6A1B2674" w14:textId="77777777" w:rsidR="007F5294" w:rsidRPr="003213EE" w:rsidRDefault="007F5294" w:rsidP="007F5294">
      <w:pPr>
        <w:pStyle w:val="Default"/>
        <w:spacing w:after="59"/>
        <w:rPr>
          <w:rFonts w:ascii="Arial" w:hAnsi="Arial" w:cs="Arial"/>
        </w:rPr>
      </w:pPr>
      <w:r w:rsidRPr="003213EE">
        <w:rPr>
          <w:rFonts w:ascii="Arial" w:hAnsi="Arial" w:cs="Arial"/>
        </w:rPr>
        <w:t xml:space="preserve">       18. Visitors/tourists </w:t>
      </w:r>
    </w:p>
    <w:p w14:paraId="2E9F29D3" w14:textId="77777777" w:rsidR="007F5294" w:rsidRPr="003213EE" w:rsidRDefault="007F5294" w:rsidP="007F5294">
      <w:pPr>
        <w:pStyle w:val="Default"/>
        <w:rPr>
          <w:rFonts w:ascii="Arial" w:hAnsi="Arial" w:cs="Arial"/>
        </w:rPr>
      </w:pPr>
      <w:r w:rsidRPr="003213EE">
        <w:rPr>
          <w:rFonts w:ascii="Arial" w:hAnsi="Arial" w:cs="Arial"/>
        </w:rPr>
        <w:t xml:space="preserve">       19. Landowners </w:t>
      </w:r>
    </w:p>
    <w:p w14:paraId="2B145CE5" w14:textId="77777777" w:rsidR="007F5294" w:rsidRPr="003213EE" w:rsidRDefault="007F5294" w:rsidP="007F5294">
      <w:pPr>
        <w:pStyle w:val="Default"/>
        <w:rPr>
          <w:rFonts w:ascii="Arial" w:hAnsi="Arial" w:cs="Arial"/>
        </w:rPr>
      </w:pPr>
      <w:r w:rsidRPr="003213EE">
        <w:rPr>
          <w:rFonts w:ascii="Arial" w:hAnsi="Arial" w:cs="Arial"/>
        </w:rPr>
        <w:t xml:space="preserve">       20. Emergency services</w:t>
      </w:r>
    </w:p>
    <w:p w14:paraId="473C7D7B" w14:textId="77777777" w:rsidR="007F5294" w:rsidRPr="003213EE" w:rsidRDefault="007F5294" w:rsidP="007F5294">
      <w:pPr>
        <w:pStyle w:val="Default"/>
        <w:rPr>
          <w:rFonts w:ascii="Arial" w:hAnsi="Arial" w:cs="Arial"/>
        </w:rPr>
      </w:pPr>
      <w:r w:rsidRPr="003213EE">
        <w:rPr>
          <w:rFonts w:ascii="Arial" w:hAnsi="Arial" w:cs="Arial"/>
        </w:rPr>
        <w:t xml:space="preserve">       21. Medical practitioners. </w:t>
      </w:r>
    </w:p>
    <w:p w14:paraId="76A6ABAD" w14:textId="77777777" w:rsidR="007F5294" w:rsidRPr="003213EE" w:rsidRDefault="007F5294" w:rsidP="007F5294">
      <w:pPr>
        <w:pStyle w:val="Default"/>
        <w:rPr>
          <w:rFonts w:ascii="Arial" w:hAnsi="Arial" w:cs="Arial"/>
        </w:rPr>
      </w:pPr>
      <w:r w:rsidRPr="003213EE">
        <w:rPr>
          <w:rFonts w:ascii="Arial" w:hAnsi="Arial" w:cs="Arial"/>
        </w:rPr>
        <w:t xml:space="preserve">       22. Local authorities including Tameside MBC and Greater Manchester Combined Authority. </w:t>
      </w:r>
    </w:p>
    <w:p w14:paraId="7314FD70" w14:textId="77777777" w:rsidR="00590E57" w:rsidRPr="003213EE" w:rsidRDefault="00590E57" w:rsidP="007F5294">
      <w:pPr>
        <w:pStyle w:val="Default"/>
        <w:rPr>
          <w:rFonts w:ascii="Arial" w:hAnsi="Arial" w:cs="Arial"/>
        </w:rPr>
      </w:pPr>
      <w:r w:rsidRPr="003213EE">
        <w:rPr>
          <w:rFonts w:ascii="Arial" w:hAnsi="Arial" w:cs="Arial"/>
        </w:rPr>
        <w:t xml:space="preserve">       23. Schools</w:t>
      </w:r>
    </w:p>
    <w:p w14:paraId="074B999E" w14:textId="77777777" w:rsidR="007F5294" w:rsidRPr="003213EE" w:rsidRDefault="007F5294" w:rsidP="007F5294">
      <w:pPr>
        <w:pStyle w:val="Default"/>
        <w:ind w:left="720"/>
        <w:rPr>
          <w:rFonts w:ascii="Arial" w:hAnsi="Arial" w:cs="Arial"/>
        </w:rPr>
      </w:pPr>
    </w:p>
    <w:p w14:paraId="7A50F379" w14:textId="77777777" w:rsidR="007F5294" w:rsidRPr="003213EE" w:rsidRDefault="007F5294" w:rsidP="00CC3144">
      <w:pPr>
        <w:rPr>
          <w:rFonts w:ascii="Arial" w:hAnsi="Arial" w:cs="Arial"/>
          <w:sz w:val="24"/>
          <w:szCs w:val="24"/>
        </w:rPr>
      </w:pPr>
      <w:r w:rsidRPr="003213EE">
        <w:rPr>
          <w:rFonts w:ascii="Arial" w:hAnsi="Arial" w:cs="Arial"/>
          <w:sz w:val="24"/>
          <w:szCs w:val="24"/>
        </w:rPr>
        <w:t>We will use a range of methods to engage and consult. We may use all or some of the below.</w:t>
      </w:r>
    </w:p>
    <w:p w14:paraId="0E996830" w14:textId="77777777" w:rsidR="007F5294" w:rsidRPr="003213EE" w:rsidRDefault="007F5294" w:rsidP="007F5294">
      <w:pPr>
        <w:pStyle w:val="Default"/>
        <w:rPr>
          <w:rFonts w:ascii="Arial" w:hAnsi="Arial" w:cs="Arial"/>
        </w:rPr>
      </w:pPr>
    </w:p>
    <w:p w14:paraId="2E3EBD66" w14:textId="77777777" w:rsidR="007F5294" w:rsidRPr="003213EE" w:rsidRDefault="007F5294" w:rsidP="007F5294">
      <w:pPr>
        <w:pStyle w:val="Default"/>
        <w:numPr>
          <w:ilvl w:val="0"/>
          <w:numId w:val="10"/>
        </w:numPr>
        <w:spacing w:after="58"/>
        <w:rPr>
          <w:rFonts w:ascii="Arial" w:hAnsi="Arial" w:cs="Arial"/>
        </w:rPr>
      </w:pPr>
      <w:r w:rsidRPr="003213EE">
        <w:rPr>
          <w:rFonts w:ascii="Arial" w:hAnsi="Arial" w:cs="Arial"/>
        </w:rPr>
        <w:t xml:space="preserve">Self-completion questionnaires </w:t>
      </w:r>
    </w:p>
    <w:p w14:paraId="37F4C23B" w14:textId="77777777" w:rsidR="007F5294" w:rsidRPr="003213EE" w:rsidRDefault="007F5294" w:rsidP="007F5294">
      <w:pPr>
        <w:pStyle w:val="Default"/>
        <w:numPr>
          <w:ilvl w:val="0"/>
          <w:numId w:val="10"/>
        </w:numPr>
        <w:spacing w:after="58"/>
        <w:rPr>
          <w:rFonts w:ascii="Arial" w:hAnsi="Arial" w:cs="Arial"/>
        </w:rPr>
      </w:pPr>
      <w:r w:rsidRPr="003213EE">
        <w:rPr>
          <w:rFonts w:ascii="Arial" w:hAnsi="Arial" w:cs="Arial"/>
        </w:rPr>
        <w:t xml:space="preserve">Public meetings </w:t>
      </w:r>
    </w:p>
    <w:p w14:paraId="43CC128C" w14:textId="77777777" w:rsidR="007F5294" w:rsidRPr="003213EE" w:rsidRDefault="007F5294" w:rsidP="007F5294">
      <w:pPr>
        <w:pStyle w:val="Default"/>
        <w:numPr>
          <w:ilvl w:val="0"/>
          <w:numId w:val="10"/>
        </w:numPr>
        <w:spacing w:after="58"/>
        <w:rPr>
          <w:rFonts w:ascii="Arial" w:hAnsi="Arial" w:cs="Arial"/>
        </w:rPr>
      </w:pPr>
      <w:r w:rsidRPr="003213EE">
        <w:rPr>
          <w:rFonts w:ascii="Arial" w:hAnsi="Arial" w:cs="Arial"/>
        </w:rPr>
        <w:t xml:space="preserve">Focus groups </w:t>
      </w:r>
    </w:p>
    <w:p w14:paraId="06F058C8" w14:textId="77777777" w:rsidR="007F5294" w:rsidRPr="003213EE" w:rsidRDefault="007F5294" w:rsidP="007F5294">
      <w:pPr>
        <w:pStyle w:val="Default"/>
        <w:numPr>
          <w:ilvl w:val="0"/>
          <w:numId w:val="10"/>
        </w:numPr>
        <w:spacing w:after="58"/>
        <w:rPr>
          <w:rFonts w:ascii="Arial" w:hAnsi="Arial" w:cs="Arial"/>
        </w:rPr>
      </w:pPr>
      <w:r w:rsidRPr="003213EE">
        <w:rPr>
          <w:rFonts w:ascii="Arial" w:hAnsi="Arial" w:cs="Arial"/>
        </w:rPr>
        <w:t xml:space="preserve">Stakeholder seminars </w:t>
      </w:r>
    </w:p>
    <w:p w14:paraId="4D8AB4EA" w14:textId="77777777" w:rsidR="007F5294" w:rsidRPr="003213EE" w:rsidRDefault="007F5294" w:rsidP="007F5294">
      <w:pPr>
        <w:pStyle w:val="Default"/>
        <w:numPr>
          <w:ilvl w:val="0"/>
          <w:numId w:val="10"/>
        </w:numPr>
        <w:spacing w:after="58"/>
        <w:rPr>
          <w:rFonts w:ascii="Arial" w:hAnsi="Arial" w:cs="Arial"/>
        </w:rPr>
      </w:pPr>
      <w:r w:rsidRPr="003213EE">
        <w:rPr>
          <w:rFonts w:ascii="Arial" w:hAnsi="Arial" w:cs="Arial"/>
        </w:rPr>
        <w:t xml:space="preserve">Exhibitions </w:t>
      </w:r>
    </w:p>
    <w:p w14:paraId="5D4B610E" w14:textId="77777777" w:rsidR="007F5294" w:rsidRPr="003213EE" w:rsidRDefault="007F5294" w:rsidP="007F5294">
      <w:pPr>
        <w:pStyle w:val="Default"/>
        <w:numPr>
          <w:ilvl w:val="0"/>
          <w:numId w:val="10"/>
        </w:numPr>
        <w:spacing w:after="58"/>
        <w:rPr>
          <w:rFonts w:ascii="Arial" w:hAnsi="Arial" w:cs="Arial"/>
        </w:rPr>
      </w:pPr>
      <w:r w:rsidRPr="003213EE">
        <w:rPr>
          <w:rFonts w:ascii="Arial" w:hAnsi="Arial" w:cs="Arial"/>
        </w:rPr>
        <w:t xml:space="preserve">Ward councillor contact </w:t>
      </w:r>
    </w:p>
    <w:p w14:paraId="2FD72D14" w14:textId="77777777" w:rsidR="007F5294" w:rsidRPr="003213EE" w:rsidRDefault="007F5294" w:rsidP="007F5294">
      <w:pPr>
        <w:pStyle w:val="Default"/>
        <w:numPr>
          <w:ilvl w:val="0"/>
          <w:numId w:val="10"/>
        </w:numPr>
        <w:spacing w:after="58"/>
        <w:rPr>
          <w:rFonts w:ascii="Arial" w:hAnsi="Arial" w:cs="Arial"/>
        </w:rPr>
      </w:pPr>
      <w:r w:rsidRPr="003213EE">
        <w:rPr>
          <w:rFonts w:ascii="Arial" w:hAnsi="Arial" w:cs="Arial"/>
        </w:rPr>
        <w:t xml:space="preserve">Exhibition events </w:t>
      </w:r>
    </w:p>
    <w:p w14:paraId="6CE92DAE" w14:textId="77777777" w:rsidR="007F5294" w:rsidRPr="003213EE" w:rsidRDefault="007F5294" w:rsidP="007F5294">
      <w:pPr>
        <w:pStyle w:val="Default"/>
        <w:numPr>
          <w:ilvl w:val="0"/>
          <w:numId w:val="10"/>
        </w:numPr>
        <w:spacing w:after="58"/>
        <w:rPr>
          <w:rFonts w:ascii="Arial" w:hAnsi="Arial" w:cs="Arial"/>
        </w:rPr>
      </w:pPr>
      <w:r w:rsidRPr="003213EE">
        <w:rPr>
          <w:rFonts w:ascii="Arial" w:hAnsi="Arial" w:cs="Arial"/>
        </w:rPr>
        <w:t xml:space="preserve">Questionnaires – ‘open’ questions </w:t>
      </w:r>
    </w:p>
    <w:p w14:paraId="488A6F1C" w14:textId="77777777" w:rsidR="007F5294" w:rsidRPr="003213EE" w:rsidRDefault="007F5294" w:rsidP="007F5294">
      <w:pPr>
        <w:pStyle w:val="Default"/>
        <w:numPr>
          <w:ilvl w:val="0"/>
          <w:numId w:val="10"/>
        </w:numPr>
        <w:spacing w:after="58"/>
        <w:rPr>
          <w:rFonts w:ascii="Arial" w:hAnsi="Arial" w:cs="Arial"/>
        </w:rPr>
      </w:pPr>
      <w:r w:rsidRPr="003213EE">
        <w:rPr>
          <w:rFonts w:ascii="Arial" w:hAnsi="Arial" w:cs="Arial"/>
        </w:rPr>
        <w:t xml:space="preserve">Stakeholder meetings </w:t>
      </w:r>
    </w:p>
    <w:p w14:paraId="01D56B9A" w14:textId="77777777" w:rsidR="007F5294" w:rsidRPr="003213EE" w:rsidRDefault="007F5294" w:rsidP="007F5294">
      <w:pPr>
        <w:pStyle w:val="Default"/>
        <w:numPr>
          <w:ilvl w:val="0"/>
          <w:numId w:val="10"/>
        </w:numPr>
        <w:spacing w:after="58"/>
        <w:rPr>
          <w:rFonts w:ascii="Arial" w:hAnsi="Arial" w:cs="Arial"/>
        </w:rPr>
      </w:pPr>
      <w:r w:rsidRPr="003213EE">
        <w:rPr>
          <w:rFonts w:ascii="Arial" w:hAnsi="Arial" w:cs="Arial"/>
        </w:rPr>
        <w:lastRenderedPageBreak/>
        <w:t xml:space="preserve">Forums – area, local, website </w:t>
      </w:r>
    </w:p>
    <w:p w14:paraId="738DB208" w14:textId="77777777" w:rsidR="007F5294" w:rsidRPr="003213EE" w:rsidRDefault="007F5294" w:rsidP="007F5294">
      <w:pPr>
        <w:pStyle w:val="Default"/>
        <w:numPr>
          <w:ilvl w:val="0"/>
          <w:numId w:val="10"/>
        </w:numPr>
        <w:spacing w:after="58"/>
        <w:rPr>
          <w:rFonts w:ascii="Arial" w:hAnsi="Arial" w:cs="Arial"/>
        </w:rPr>
      </w:pPr>
      <w:r w:rsidRPr="003213EE">
        <w:rPr>
          <w:rFonts w:ascii="Arial" w:hAnsi="Arial" w:cs="Arial"/>
        </w:rPr>
        <w:t xml:space="preserve">Community meetings </w:t>
      </w:r>
    </w:p>
    <w:p w14:paraId="1DF3DADE" w14:textId="77777777" w:rsidR="007F5294" w:rsidRPr="003213EE" w:rsidRDefault="007F5294" w:rsidP="007F5294">
      <w:pPr>
        <w:pStyle w:val="Default"/>
        <w:numPr>
          <w:ilvl w:val="0"/>
          <w:numId w:val="10"/>
        </w:numPr>
        <w:spacing w:after="58"/>
        <w:rPr>
          <w:rFonts w:ascii="Arial" w:hAnsi="Arial" w:cs="Arial"/>
        </w:rPr>
      </w:pPr>
      <w:r w:rsidRPr="003213EE">
        <w:rPr>
          <w:rFonts w:ascii="Arial" w:hAnsi="Arial" w:cs="Arial"/>
        </w:rPr>
        <w:t xml:space="preserve">Workshop or group events </w:t>
      </w:r>
    </w:p>
    <w:p w14:paraId="2F2027BA" w14:textId="77777777" w:rsidR="007F5294" w:rsidRPr="003213EE" w:rsidRDefault="007F5294" w:rsidP="007F5294">
      <w:pPr>
        <w:pStyle w:val="Default"/>
        <w:numPr>
          <w:ilvl w:val="0"/>
          <w:numId w:val="10"/>
        </w:numPr>
        <w:spacing w:after="58"/>
        <w:rPr>
          <w:rFonts w:ascii="Arial" w:hAnsi="Arial" w:cs="Arial"/>
        </w:rPr>
      </w:pPr>
      <w:r w:rsidRPr="003213EE">
        <w:rPr>
          <w:rFonts w:ascii="Arial" w:hAnsi="Arial" w:cs="Arial"/>
        </w:rPr>
        <w:t xml:space="preserve">Open day events </w:t>
      </w:r>
    </w:p>
    <w:p w14:paraId="7FA0E36F" w14:textId="77777777" w:rsidR="007F5294" w:rsidRPr="003213EE" w:rsidRDefault="007F5294" w:rsidP="007F5294">
      <w:pPr>
        <w:pStyle w:val="Default"/>
        <w:numPr>
          <w:ilvl w:val="0"/>
          <w:numId w:val="10"/>
        </w:numPr>
        <w:spacing w:after="58"/>
        <w:rPr>
          <w:rFonts w:ascii="Arial" w:hAnsi="Arial" w:cs="Arial"/>
        </w:rPr>
      </w:pPr>
      <w:r w:rsidRPr="003213EE">
        <w:rPr>
          <w:rFonts w:ascii="Arial" w:hAnsi="Arial" w:cs="Arial"/>
        </w:rPr>
        <w:t xml:space="preserve">Social Media – Facebook/Twitter </w:t>
      </w:r>
    </w:p>
    <w:p w14:paraId="5A42037F" w14:textId="77777777" w:rsidR="007F5294" w:rsidRPr="003213EE" w:rsidRDefault="007F5294" w:rsidP="007F5294">
      <w:pPr>
        <w:pStyle w:val="Default"/>
        <w:numPr>
          <w:ilvl w:val="0"/>
          <w:numId w:val="10"/>
        </w:numPr>
        <w:rPr>
          <w:rFonts w:ascii="Arial" w:hAnsi="Arial" w:cs="Arial"/>
        </w:rPr>
      </w:pPr>
      <w:r w:rsidRPr="003213EE">
        <w:rPr>
          <w:rFonts w:ascii="Arial" w:hAnsi="Arial" w:cs="Arial"/>
        </w:rPr>
        <w:t xml:space="preserve">Planning for Real events </w:t>
      </w:r>
    </w:p>
    <w:p w14:paraId="318D07D0" w14:textId="77777777" w:rsidR="007F5294" w:rsidRPr="003213EE" w:rsidRDefault="007F5294" w:rsidP="00CC3144">
      <w:pPr>
        <w:rPr>
          <w:rFonts w:ascii="Arial" w:hAnsi="Arial" w:cs="Arial"/>
          <w:sz w:val="24"/>
          <w:szCs w:val="24"/>
        </w:rPr>
      </w:pPr>
    </w:p>
    <w:p w14:paraId="0A7186E4" w14:textId="30835159" w:rsidR="007F5294" w:rsidRPr="003213EE" w:rsidRDefault="007F5294" w:rsidP="00CC3144">
      <w:pPr>
        <w:rPr>
          <w:rFonts w:ascii="Arial" w:hAnsi="Arial" w:cs="Arial"/>
          <w:sz w:val="24"/>
          <w:szCs w:val="24"/>
        </w:rPr>
      </w:pPr>
      <w:r w:rsidRPr="003213EE">
        <w:rPr>
          <w:rFonts w:ascii="Arial" w:hAnsi="Arial" w:cs="Arial"/>
          <w:sz w:val="24"/>
          <w:szCs w:val="24"/>
        </w:rPr>
        <w:t xml:space="preserve">Care will be given to the suitability of each method so as not to deter participation and to facilitate clear answers and comments which can be used in </w:t>
      </w:r>
      <w:r w:rsidR="00590E57" w:rsidRPr="003213EE">
        <w:rPr>
          <w:rFonts w:ascii="Arial" w:hAnsi="Arial" w:cs="Arial"/>
          <w:sz w:val="24"/>
          <w:szCs w:val="24"/>
        </w:rPr>
        <w:t xml:space="preserve">individual or </w:t>
      </w:r>
      <w:r w:rsidRPr="003213EE">
        <w:rPr>
          <w:rFonts w:ascii="Arial" w:hAnsi="Arial" w:cs="Arial"/>
          <w:sz w:val="24"/>
          <w:szCs w:val="24"/>
        </w:rPr>
        <w:t xml:space="preserve">aggregated form. GDPR will apply to those who do not wish to have their names known. </w:t>
      </w:r>
      <w:proofErr w:type="gramStart"/>
      <w:r w:rsidRPr="003213EE">
        <w:rPr>
          <w:rFonts w:ascii="Arial" w:hAnsi="Arial" w:cs="Arial"/>
          <w:sz w:val="24"/>
          <w:szCs w:val="24"/>
        </w:rPr>
        <w:t>However</w:t>
      </w:r>
      <w:proofErr w:type="gramEnd"/>
      <w:r w:rsidRPr="003213EE">
        <w:rPr>
          <w:rFonts w:ascii="Arial" w:hAnsi="Arial" w:cs="Arial"/>
          <w:sz w:val="24"/>
          <w:szCs w:val="24"/>
        </w:rPr>
        <w:t xml:space="preserve"> for those to be </w:t>
      </w:r>
      <w:r w:rsidR="00590E57" w:rsidRPr="003213EE">
        <w:rPr>
          <w:rFonts w:ascii="Arial" w:hAnsi="Arial" w:cs="Arial"/>
          <w:sz w:val="24"/>
          <w:szCs w:val="24"/>
        </w:rPr>
        <w:t>valid</w:t>
      </w:r>
      <w:r w:rsidRPr="003213EE">
        <w:rPr>
          <w:rFonts w:ascii="Arial" w:hAnsi="Arial" w:cs="Arial"/>
          <w:sz w:val="24"/>
          <w:szCs w:val="24"/>
        </w:rPr>
        <w:t xml:space="preserve"> a name and address must be supplied for the Town </w:t>
      </w:r>
      <w:r w:rsidR="003213EE" w:rsidRPr="003213EE">
        <w:rPr>
          <w:rFonts w:ascii="Arial" w:hAnsi="Arial" w:cs="Arial"/>
          <w:sz w:val="24"/>
          <w:szCs w:val="24"/>
        </w:rPr>
        <w:t>C</w:t>
      </w:r>
      <w:r w:rsidRPr="003213EE">
        <w:rPr>
          <w:rFonts w:ascii="Arial" w:hAnsi="Arial" w:cs="Arial"/>
          <w:sz w:val="24"/>
          <w:szCs w:val="24"/>
        </w:rPr>
        <w:t xml:space="preserve">ouncil to consider them and to be included in the formal submissions as “confidential items”. </w:t>
      </w:r>
      <w:r w:rsidR="00590E57" w:rsidRPr="003213EE">
        <w:rPr>
          <w:rFonts w:ascii="Arial" w:hAnsi="Arial" w:cs="Arial"/>
          <w:sz w:val="24"/>
          <w:szCs w:val="24"/>
        </w:rPr>
        <w:t>Records</w:t>
      </w:r>
      <w:r w:rsidRPr="003213EE">
        <w:rPr>
          <w:rFonts w:ascii="Arial" w:hAnsi="Arial" w:cs="Arial"/>
          <w:sz w:val="24"/>
          <w:szCs w:val="24"/>
        </w:rPr>
        <w:t xml:space="preserve"> of this will be maintained by the Town Council in accordance with GD</w:t>
      </w:r>
      <w:r w:rsidR="00590E57" w:rsidRPr="003213EE">
        <w:rPr>
          <w:rFonts w:ascii="Arial" w:hAnsi="Arial" w:cs="Arial"/>
          <w:sz w:val="24"/>
          <w:szCs w:val="24"/>
        </w:rPr>
        <w:t>P</w:t>
      </w:r>
      <w:r w:rsidRPr="003213EE">
        <w:rPr>
          <w:rFonts w:ascii="Arial" w:hAnsi="Arial" w:cs="Arial"/>
          <w:sz w:val="24"/>
          <w:szCs w:val="24"/>
        </w:rPr>
        <w:t>R</w:t>
      </w:r>
      <w:r w:rsidR="00590E57" w:rsidRPr="003213EE">
        <w:rPr>
          <w:rFonts w:ascii="Arial" w:hAnsi="Arial" w:cs="Arial"/>
          <w:sz w:val="24"/>
          <w:szCs w:val="24"/>
        </w:rPr>
        <w:t>.</w:t>
      </w:r>
    </w:p>
    <w:p w14:paraId="40508184" w14:textId="77777777" w:rsidR="00590E57" w:rsidRPr="003213EE" w:rsidRDefault="00590E57" w:rsidP="00590E57">
      <w:pPr>
        <w:pStyle w:val="Default"/>
        <w:rPr>
          <w:rFonts w:ascii="Arial" w:hAnsi="Arial" w:cs="Arial"/>
        </w:rPr>
      </w:pPr>
      <w:r w:rsidRPr="003213EE">
        <w:rPr>
          <w:rFonts w:ascii="Arial" w:hAnsi="Arial" w:cs="Arial"/>
        </w:rPr>
        <w:t xml:space="preserve">Possible venues include: </w:t>
      </w:r>
    </w:p>
    <w:p w14:paraId="6B8570A1" w14:textId="77777777" w:rsidR="00590E57" w:rsidRPr="003213EE" w:rsidRDefault="00590E57" w:rsidP="00590E57">
      <w:pPr>
        <w:pStyle w:val="Default"/>
        <w:numPr>
          <w:ilvl w:val="0"/>
          <w:numId w:val="12"/>
        </w:numPr>
        <w:spacing w:after="58"/>
        <w:rPr>
          <w:rFonts w:ascii="Arial" w:hAnsi="Arial" w:cs="Arial"/>
        </w:rPr>
      </w:pPr>
      <w:r w:rsidRPr="003213EE">
        <w:rPr>
          <w:rFonts w:ascii="Arial" w:hAnsi="Arial" w:cs="Arial"/>
        </w:rPr>
        <w:t xml:space="preserve">Community centres </w:t>
      </w:r>
    </w:p>
    <w:p w14:paraId="793EBBDB" w14:textId="77777777" w:rsidR="00590E57" w:rsidRPr="003213EE" w:rsidRDefault="00590E57" w:rsidP="00590E57">
      <w:pPr>
        <w:pStyle w:val="Default"/>
        <w:numPr>
          <w:ilvl w:val="0"/>
          <w:numId w:val="12"/>
        </w:numPr>
        <w:spacing w:after="58"/>
        <w:rPr>
          <w:rFonts w:ascii="Arial" w:hAnsi="Arial" w:cs="Arial"/>
        </w:rPr>
      </w:pPr>
      <w:r w:rsidRPr="003213EE">
        <w:rPr>
          <w:rFonts w:ascii="Arial" w:hAnsi="Arial" w:cs="Arial"/>
        </w:rPr>
        <w:t xml:space="preserve">Schools </w:t>
      </w:r>
    </w:p>
    <w:p w14:paraId="76B9CBFF" w14:textId="77777777" w:rsidR="00590E57" w:rsidRPr="003213EE" w:rsidRDefault="00590E57" w:rsidP="00590E57">
      <w:pPr>
        <w:pStyle w:val="Default"/>
        <w:numPr>
          <w:ilvl w:val="0"/>
          <w:numId w:val="12"/>
        </w:numPr>
        <w:spacing w:after="58"/>
        <w:rPr>
          <w:rFonts w:ascii="Arial" w:hAnsi="Arial" w:cs="Arial"/>
        </w:rPr>
      </w:pPr>
      <w:r w:rsidRPr="003213EE">
        <w:rPr>
          <w:rFonts w:ascii="Arial" w:hAnsi="Arial" w:cs="Arial"/>
        </w:rPr>
        <w:t xml:space="preserve">Pubs </w:t>
      </w:r>
    </w:p>
    <w:p w14:paraId="50D3F730" w14:textId="77777777" w:rsidR="00590E57" w:rsidRPr="003213EE" w:rsidRDefault="00590E57" w:rsidP="00590E57">
      <w:pPr>
        <w:pStyle w:val="Default"/>
        <w:numPr>
          <w:ilvl w:val="0"/>
          <w:numId w:val="12"/>
        </w:numPr>
        <w:spacing w:after="58"/>
        <w:rPr>
          <w:rFonts w:ascii="Arial" w:hAnsi="Arial" w:cs="Arial"/>
        </w:rPr>
      </w:pPr>
      <w:r w:rsidRPr="003213EE">
        <w:rPr>
          <w:rFonts w:ascii="Arial" w:hAnsi="Arial" w:cs="Arial"/>
        </w:rPr>
        <w:t xml:space="preserve">Churches </w:t>
      </w:r>
    </w:p>
    <w:p w14:paraId="6EBEC886" w14:textId="77777777" w:rsidR="00590E57" w:rsidRPr="003213EE" w:rsidRDefault="00590E57" w:rsidP="00590E57">
      <w:pPr>
        <w:pStyle w:val="Default"/>
        <w:numPr>
          <w:ilvl w:val="0"/>
          <w:numId w:val="12"/>
        </w:numPr>
        <w:spacing w:after="58"/>
        <w:rPr>
          <w:rFonts w:ascii="Arial" w:hAnsi="Arial" w:cs="Arial"/>
        </w:rPr>
      </w:pPr>
      <w:r w:rsidRPr="003213EE">
        <w:rPr>
          <w:rFonts w:ascii="Arial" w:hAnsi="Arial" w:cs="Arial"/>
        </w:rPr>
        <w:t xml:space="preserve">Supermarkets </w:t>
      </w:r>
    </w:p>
    <w:p w14:paraId="281F9F96" w14:textId="77777777" w:rsidR="00590E57" w:rsidRPr="003213EE" w:rsidRDefault="00590E57" w:rsidP="00590E57">
      <w:pPr>
        <w:pStyle w:val="Default"/>
        <w:numPr>
          <w:ilvl w:val="0"/>
          <w:numId w:val="12"/>
        </w:numPr>
        <w:spacing w:after="58"/>
        <w:rPr>
          <w:rFonts w:ascii="Arial" w:hAnsi="Arial" w:cs="Arial"/>
        </w:rPr>
      </w:pPr>
      <w:r w:rsidRPr="003213EE">
        <w:rPr>
          <w:rFonts w:ascii="Arial" w:hAnsi="Arial" w:cs="Arial"/>
        </w:rPr>
        <w:t xml:space="preserve">Library/other public buildings </w:t>
      </w:r>
    </w:p>
    <w:p w14:paraId="603A0E57" w14:textId="77777777" w:rsidR="00590E57" w:rsidRPr="003213EE" w:rsidRDefault="00590E57" w:rsidP="00590E57">
      <w:pPr>
        <w:pStyle w:val="Default"/>
        <w:numPr>
          <w:ilvl w:val="0"/>
          <w:numId w:val="12"/>
        </w:numPr>
        <w:spacing w:after="58"/>
        <w:rPr>
          <w:rFonts w:ascii="Arial" w:hAnsi="Arial" w:cs="Arial"/>
        </w:rPr>
      </w:pPr>
      <w:r w:rsidRPr="003213EE">
        <w:rPr>
          <w:rFonts w:ascii="Arial" w:hAnsi="Arial" w:cs="Arial"/>
        </w:rPr>
        <w:t xml:space="preserve">On the street </w:t>
      </w:r>
    </w:p>
    <w:p w14:paraId="2E44F912" w14:textId="77777777" w:rsidR="00590E57" w:rsidRPr="003213EE" w:rsidRDefault="00590E57" w:rsidP="00590E57">
      <w:pPr>
        <w:pStyle w:val="Default"/>
        <w:numPr>
          <w:ilvl w:val="0"/>
          <w:numId w:val="12"/>
        </w:numPr>
        <w:spacing w:after="58"/>
        <w:rPr>
          <w:rFonts w:ascii="Arial" w:hAnsi="Arial" w:cs="Arial"/>
        </w:rPr>
      </w:pPr>
      <w:r w:rsidRPr="003213EE">
        <w:rPr>
          <w:rFonts w:ascii="Arial" w:hAnsi="Arial" w:cs="Arial"/>
        </w:rPr>
        <w:t xml:space="preserve">Community/festival events </w:t>
      </w:r>
    </w:p>
    <w:p w14:paraId="2713FCBC" w14:textId="77777777" w:rsidR="00590E57" w:rsidRPr="003213EE" w:rsidRDefault="00590E57" w:rsidP="00590E57">
      <w:pPr>
        <w:pStyle w:val="Default"/>
        <w:numPr>
          <w:ilvl w:val="0"/>
          <w:numId w:val="12"/>
        </w:numPr>
        <w:rPr>
          <w:rFonts w:ascii="Arial" w:hAnsi="Arial" w:cs="Arial"/>
        </w:rPr>
      </w:pPr>
      <w:r w:rsidRPr="003213EE">
        <w:rPr>
          <w:rFonts w:ascii="Arial" w:hAnsi="Arial" w:cs="Arial"/>
        </w:rPr>
        <w:t xml:space="preserve">Clubs/society meeting rooms </w:t>
      </w:r>
    </w:p>
    <w:p w14:paraId="44D37FEE" w14:textId="77777777" w:rsidR="00590E57" w:rsidRPr="003213EE" w:rsidRDefault="00590E57" w:rsidP="00590E57">
      <w:pPr>
        <w:pStyle w:val="Default"/>
        <w:ind w:left="720"/>
        <w:rPr>
          <w:rFonts w:ascii="Arial" w:hAnsi="Arial" w:cs="Arial"/>
        </w:rPr>
      </w:pPr>
    </w:p>
    <w:p w14:paraId="00DF99D1" w14:textId="77777777" w:rsidR="00590E57" w:rsidRPr="003213EE" w:rsidRDefault="00590E57" w:rsidP="00590E57">
      <w:pPr>
        <w:pStyle w:val="Default"/>
        <w:rPr>
          <w:rFonts w:ascii="Arial" w:hAnsi="Arial" w:cs="Arial"/>
          <w:b/>
        </w:rPr>
      </w:pPr>
      <w:r w:rsidRPr="003213EE">
        <w:rPr>
          <w:rFonts w:ascii="Arial" w:hAnsi="Arial" w:cs="Arial"/>
          <w:b/>
        </w:rPr>
        <w:t>Themes</w:t>
      </w:r>
    </w:p>
    <w:p w14:paraId="1D1C9DED" w14:textId="77777777" w:rsidR="00590E57" w:rsidRPr="003213EE" w:rsidRDefault="00590E57" w:rsidP="00590E57">
      <w:pPr>
        <w:pStyle w:val="Default"/>
        <w:rPr>
          <w:rFonts w:ascii="Arial" w:hAnsi="Arial" w:cs="Arial"/>
          <w:b/>
        </w:rPr>
      </w:pPr>
    </w:p>
    <w:p w14:paraId="6DE34D03" w14:textId="77777777" w:rsidR="00590E57" w:rsidRPr="003213EE" w:rsidRDefault="00590E57" w:rsidP="00CC3144">
      <w:pPr>
        <w:rPr>
          <w:rFonts w:ascii="Arial" w:hAnsi="Arial" w:cs="Arial"/>
          <w:sz w:val="24"/>
          <w:szCs w:val="24"/>
        </w:rPr>
      </w:pPr>
      <w:r w:rsidRPr="003213EE">
        <w:rPr>
          <w:rFonts w:ascii="Arial" w:hAnsi="Arial" w:cs="Arial"/>
          <w:sz w:val="24"/>
          <w:szCs w:val="24"/>
        </w:rPr>
        <w:t xml:space="preserve">It is expected that the consultation may break down into “themes”.  This not only helps the process, the </w:t>
      </w:r>
      <w:proofErr w:type="gramStart"/>
      <w:r w:rsidRPr="003213EE">
        <w:rPr>
          <w:rFonts w:ascii="Arial" w:hAnsi="Arial" w:cs="Arial"/>
          <w:sz w:val="24"/>
          <w:szCs w:val="24"/>
        </w:rPr>
        <w:t>focus</w:t>
      </w:r>
      <w:proofErr w:type="gramEnd"/>
      <w:r w:rsidRPr="003213EE">
        <w:rPr>
          <w:rFonts w:ascii="Arial" w:hAnsi="Arial" w:cs="Arial"/>
          <w:sz w:val="24"/>
          <w:szCs w:val="24"/>
        </w:rPr>
        <w:t xml:space="preserve"> and the quality of consultation, but will enable the plan to take “non planning” matters, the overall and theme vision. How this works in practice will depend on the consultees and how it is planned.</w:t>
      </w:r>
    </w:p>
    <w:p w14:paraId="440E4F1C" w14:textId="77777777" w:rsidR="00590E57" w:rsidRPr="003213EE" w:rsidRDefault="00590E57" w:rsidP="00CC3144">
      <w:pPr>
        <w:rPr>
          <w:rFonts w:ascii="Arial" w:hAnsi="Arial" w:cs="Arial"/>
          <w:sz w:val="24"/>
          <w:szCs w:val="24"/>
        </w:rPr>
      </w:pPr>
      <w:r w:rsidRPr="003213EE">
        <w:rPr>
          <w:rFonts w:ascii="Arial" w:hAnsi="Arial" w:cs="Arial"/>
          <w:sz w:val="24"/>
          <w:szCs w:val="24"/>
        </w:rPr>
        <w:t>There will be coordination element, set out and agreed by the Town Council so processes are clear and feed properly into the final thinking.</w:t>
      </w:r>
    </w:p>
    <w:p w14:paraId="73FDAD53" w14:textId="77777777" w:rsidR="00590E57" w:rsidRPr="003213EE" w:rsidRDefault="00590E57" w:rsidP="00CC3144">
      <w:pPr>
        <w:rPr>
          <w:rFonts w:ascii="Arial" w:hAnsi="Arial" w:cs="Arial"/>
          <w:sz w:val="24"/>
          <w:szCs w:val="24"/>
        </w:rPr>
      </w:pPr>
      <w:r w:rsidRPr="003213EE">
        <w:rPr>
          <w:rFonts w:ascii="Arial" w:hAnsi="Arial" w:cs="Arial"/>
          <w:sz w:val="24"/>
          <w:szCs w:val="24"/>
        </w:rPr>
        <w:t xml:space="preserve">The Town Council will apply for funding to support the plan process, but will have due diligence on expenditure, extent and </w:t>
      </w:r>
      <w:r w:rsidR="00EA2BBE" w:rsidRPr="003213EE">
        <w:rPr>
          <w:rFonts w:ascii="Arial" w:hAnsi="Arial" w:cs="Arial"/>
          <w:sz w:val="24"/>
          <w:szCs w:val="24"/>
        </w:rPr>
        <w:t>may prioritise to remain within budgets available from external sources and obligations to other areas of Town Council work.</w:t>
      </w:r>
    </w:p>
    <w:p w14:paraId="65EF4648" w14:textId="77777777" w:rsidR="00590E57" w:rsidRPr="003213EE" w:rsidRDefault="00590E57" w:rsidP="00CC3144">
      <w:pPr>
        <w:rPr>
          <w:rFonts w:ascii="Arial" w:hAnsi="Arial" w:cs="Arial"/>
          <w:sz w:val="24"/>
          <w:szCs w:val="24"/>
        </w:rPr>
      </w:pPr>
    </w:p>
    <w:sectPr w:rsidR="00590E57" w:rsidRPr="00321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471"/>
    <w:multiLevelType w:val="hybridMultilevel"/>
    <w:tmpl w:val="954635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F126B"/>
    <w:multiLevelType w:val="hybridMultilevel"/>
    <w:tmpl w:val="6AE67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80299"/>
    <w:multiLevelType w:val="hybridMultilevel"/>
    <w:tmpl w:val="AD505130"/>
    <w:lvl w:ilvl="0" w:tplc="0809000F">
      <w:start w:val="1"/>
      <w:numFmt w:val="decimal"/>
      <w:lvlText w:val="%1."/>
      <w:lvlJc w:val="left"/>
      <w:pPr>
        <w:ind w:left="644" w:hanging="360"/>
      </w:pPr>
    </w:lvl>
    <w:lvl w:ilvl="1" w:tplc="20C46D44">
      <w:numFmt w:val="bullet"/>
      <w:lvlText w:val=""/>
      <w:lvlJc w:val="left"/>
      <w:pPr>
        <w:ind w:left="1418" w:hanging="360"/>
      </w:pPr>
      <w:rPr>
        <w:rFonts w:ascii="Calibri" w:eastAsiaTheme="minorHAnsi" w:hAnsi="Calibri" w:cs="Calibri"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D947491"/>
    <w:multiLevelType w:val="hybridMultilevel"/>
    <w:tmpl w:val="483E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57AA7"/>
    <w:multiLevelType w:val="hybridMultilevel"/>
    <w:tmpl w:val="7BA254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A324F"/>
    <w:multiLevelType w:val="hybridMultilevel"/>
    <w:tmpl w:val="7CAEA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511C36"/>
    <w:multiLevelType w:val="hybridMultilevel"/>
    <w:tmpl w:val="5644EAE2"/>
    <w:lvl w:ilvl="0" w:tplc="EAE26A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B5755"/>
    <w:multiLevelType w:val="hybridMultilevel"/>
    <w:tmpl w:val="9592AEC6"/>
    <w:lvl w:ilvl="0" w:tplc="EAE26A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3C2613"/>
    <w:multiLevelType w:val="hybridMultilevel"/>
    <w:tmpl w:val="E446E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F80967"/>
    <w:multiLevelType w:val="hybridMultilevel"/>
    <w:tmpl w:val="CF30E49C"/>
    <w:lvl w:ilvl="0" w:tplc="EAE26A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921922"/>
    <w:multiLevelType w:val="hybridMultilevel"/>
    <w:tmpl w:val="AB1CCE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01BC1"/>
    <w:multiLevelType w:val="hybridMultilevel"/>
    <w:tmpl w:val="FD74F982"/>
    <w:lvl w:ilvl="0" w:tplc="EAE26A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BE6462"/>
    <w:multiLevelType w:val="hybridMultilevel"/>
    <w:tmpl w:val="8D92C078"/>
    <w:lvl w:ilvl="0" w:tplc="EAE26A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9"/>
  </w:num>
  <w:num w:numId="5">
    <w:abstractNumId w:val="10"/>
  </w:num>
  <w:num w:numId="6">
    <w:abstractNumId w:val="1"/>
  </w:num>
  <w:num w:numId="7">
    <w:abstractNumId w:val="11"/>
  </w:num>
  <w:num w:numId="8">
    <w:abstractNumId w:val="2"/>
  </w:num>
  <w:num w:numId="9">
    <w:abstractNumId w:val="0"/>
  </w:num>
  <w:num w:numId="10">
    <w:abstractNumId w:val="8"/>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144"/>
    <w:rsid w:val="003213EE"/>
    <w:rsid w:val="00590E57"/>
    <w:rsid w:val="00732942"/>
    <w:rsid w:val="007F5294"/>
    <w:rsid w:val="0096500A"/>
    <w:rsid w:val="00CC3144"/>
    <w:rsid w:val="00EA2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1E8C"/>
  <w15:chartTrackingRefBased/>
  <w15:docId w15:val="{B99F56DB-CAA0-409D-9A99-524FE31E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31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Michael Iveson</cp:lastModifiedBy>
  <cp:revision>2</cp:revision>
  <dcterms:created xsi:type="dcterms:W3CDTF">2021-05-18T21:13:00Z</dcterms:created>
  <dcterms:modified xsi:type="dcterms:W3CDTF">2021-05-18T21:13:00Z</dcterms:modified>
</cp:coreProperties>
</file>